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7E6" w:rsidRDefault="007D5BCF" w:rsidP="007D5BCF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7D5BC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10 к решению</w:t>
      </w:r>
    </w:p>
    <w:p w:rsidR="007D5BCF" w:rsidRDefault="007D5BCF" w:rsidP="007D5BCF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города Абакана </w:t>
      </w:r>
    </w:p>
    <w:p w:rsidR="007D5BCF" w:rsidRDefault="00B034A3" w:rsidP="007D5BCF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  <w:r w:rsidRPr="00B034A3">
        <w:rPr>
          <w:rFonts w:ascii="Times New Roman" w:hAnsi="Times New Roman" w:cs="Times New Roman"/>
          <w:sz w:val="24"/>
          <w:szCs w:val="24"/>
        </w:rPr>
        <w:t>от 17 сентября 2024 г. № 119</w:t>
      </w:r>
      <w:bookmarkStart w:id="0" w:name="_GoBack"/>
      <w:bookmarkEnd w:id="0"/>
    </w:p>
    <w:p w:rsidR="007D5BCF" w:rsidRDefault="007D5BCF" w:rsidP="007D5BCF">
      <w:pPr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</w:p>
    <w:p w:rsidR="007D5BCF" w:rsidRDefault="007D5BCF" w:rsidP="007D5BCF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4"/>
          <w:szCs w:val="24"/>
        </w:rPr>
      </w:pPr>
    </w:p>
    <w:p w:rsidR="007D5BCF" w:rsidRDefault="007D5BCF" w:rsidP="007D5B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объектов, не подлежащих приватизации в составе имущественного комплекса Муниципального унитарного предприятия города Абакана «Абаканские электрические сети»</w:t>
      </w:r>
    </w:p>
    <w:p w:rsidR="007D5BCF" w:rsidRDefault="007D5BCF" w:rsidP="007D5BC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D5BCF" w:rsidRDefault="007D5BCF" w:rsidP="007D5B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60C7F" w:rsidTr="00760C7F">
        <w:tc>
          <w:tcPr>
            <w:tcW w:w="4672" w:type="dxa"/>
          </w:tcPr>
          <w:p w:rsidR="00760C7F" w:rsidRDefault="00760C7F" w:rsidP="007D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673" w:type="dxa"/>
          </w:tcPr>
          <w:p w:rsidR="00760C7F" w:rsidRDefault="00760C7F" w:rsidP="007D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Обременение </w:t>
            </w:r>
          </w:p>
        </w:tc>
      </w:tr>
      <w:tr w:rsidR="00760C7F" w:rsidTr="00760C7F">
        <w:tc>
          <w:tcPr>
            <w:tcW w:w="4672" w:type="dxa"/>
          </w:tcPr>
          <w:p w:rsidR="00760C7F" w:rsidRDefault="00760C7F" w:rsidP="00C826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Бомбоубежище площадью 142.2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расположенное</w:t>
            </w:r>
            <w:r w:rsidR="00C8269F">
              <w:rPr>
                <w:rFonts w:ascii="Times New Roman" w:hAnsi="Times New Roman" w:cs="Times New Roman"/>
                <w:sz w:val="24"/>
                <w:szCs w:val="24"/>
              </w:rPr>
              <w:t xml:space="preserve"> в г. Абакане в подвале здания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8269F">
              <w:rPr>
                <w:rFonts w:ascii="Times New Roman" w:hAnsi="Times New Roman" w:cs="Times New Roman"/>
                <w:sz w:val="24"/>
                <w:szCs w:val="24"/>
              </w:rPr>
              <w:t xml:space="preserve"> Советская, 25, литера В5В6В7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3" w:type="dxa"/>
          </w:tcPr>
          <w:p w:rsidR="00760C7F" w:rsidRDefault="00760C7F" w:rsidP="007D5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Обязанность Акционерного общества «Абаканские электрические сети» содержать </w:t>
            </w:r>
            <w:r w:rsidR="00C8269F">
              <w:rPr>
                <w:rFonts w:ascii="Times New Roman" w:hAnsi="Times New Roman" w:cs="Times New Roman"/>
                <w:sz w:val="24"/>
                <w:szCs w:val="24"/>
              </w:rPr>
              <w:t>бомбоубежище в качестве защитного сооружения гражданской обороны</w:t>
            </w:r>
          </w:p>
        </w:tc>
      </w:tr>
    </w:tbl>
    <w:p w:rsidR="00760C7F" w:rsidRPr="007D5BCF" w:rsidRDefault="00760C7F" w:rsidP="007D5B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60C7F" w:rsidRPr="007D5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BCF"/>
    <w:rsid w:val="006557E6"/>
    <w:rsid w:val="00760C7F"/>
    <w:rsid w:val="007D5BCF"/>
    <w:rsid w:val="00B034A3"/>
    <w:rsid w:val="00C8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21915-DC8D-46E9-8947-FDD8F2AB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60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Федоровна Приходько</dc:creator>
  <cp:keywords/>
  <dc:description/>
  <cp:lastModifiedBy>Алена Викторовна Озерова</cp:lastModifiedBy>
  <cp:revision>4</cp:revision>
  <dcterms:created xsi:type="dcterms:W3CDTF">2024-09-12T01:56:00Z</dcterms:created>
  <dcterms:modified xsi:type="dcterms:W3CDTF">2024-09-13T02:33:00Z</dcterms:modified>
</cp:coreProperties>
</file>