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30" w:rsidRDefault="00FA7330" w:rsidP="00B876D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</w:p>
    <w:p w:rsidR="00FA7330" w:rsidRPr="00FA7330" w:rsidRDefault="00FA7330" w:rsidP="00FA733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</w:pPr>
      <w:r w:rsidRPr="00FA7330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О пор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ядке выполнения технологических</w:t>
      </w:r>
      <w:r w:rsidRPr="00FA7330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, технических и других мероприятий связанных с технологическим присоединением  к электрическим сетям</w:t>
      </w:r>
    </w:p>
    <w:p w:rsidR="0066661C" w:rsidRPr="0066661C" w:rsidRDefault="0066661C" w:rsidP="00B876D9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66661C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Преддоговорная работа</w:t>
      </w:r>
    </w:p>
    <w:p w:rsidR="00BC223D" w:rsidRDefault="0066661C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876D9"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заявки на технологическое присоединение, заполненной по установленной форме с предоставлением полного пакета документов.</w:t>
      </w:r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заключения договора заявитель направляет заявку в сетевую организацию, объекты </w:t>
      </w:r>
      <w:proofErr w:type="spellStart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расположены на наименьшем расстоянии от границ участка заявителя. Если на расстоянии менее 300 метров от границ участка заявителя находятся объекты </w:t>
      </w:r>
      <w:proofErr w:type="spellStart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="00B876D9"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нескольких сетевых организаций, заявитель вправе направить заявку в любую из них. </w:t>
      </w:r>
    </w:p>
    <w:p w:rsidR="00BC223D" w:rsidRDefault="00B876D9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положения не распространяются на заявителей, имеющих намерение осуществить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организацию, к объектам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нежилым помещением.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жилых помещениях, в том числе расположенных в многоквартирных домах, заявка на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организацию, к объектам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садоводческому, огородническому или дачному некоммерческому объединению либо его членам, заявка на технологическое присоединение этих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 указанным некоммерческим объединением либо его представителем. </w:t>
      </w:r>
    </w:p>
    <w:p w:rsidR="00B876D9" w:rsidRPr="00B876D9" w:rsidRDefault="00B876D9" w:rsidP="00FA733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заявка на технологическое присоединение этих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подается в сетевую организацию непосредственно гражданами, ведущими садоводство, огородничество или дачное хозяйство в индивидуальном порядке на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садоводческого, огороднического или дачного некоммерческого объединения, или иными лицами.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и иным лицам, расположенным на территории садоводческого, огороднического или дачного некоммерческого объединения,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объединения.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осуществляется с использованием объектов инфраструктуры и другого имущества общего пользования этого объединения,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законом "О садоводческих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огороднических и дачных некоммерческих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заявке, направляемой заявителем, должны быть указаны следующие сведения: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физических лиц, с запрашиваемой максимальной мощностью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до 15 к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 и электроснабжение которых предусматривается по одному источнику питания: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заявителя;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юридических лиц или индивидуальных предпринимателей,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которых составляет до 150 к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 и электроснабжение которых предусматривается по второй или третьей категории надежности: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заявителя (для юридических лиц – полное наименование и номер записи в Едином государственном реестре юридических лиц, для индивидуальных предпринимателей – номер записи в Едином государственном реестре индивидуальных предпринимателей и дата ее внесения в реестр);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заявителя (юридический, почтовый адреса);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экономической деятельности хозяйствующего субъекта);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порядку расчетов и условиям рассрочки внесения платы за технологическое присоединение – для заявителей,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15 кВт и до 150 к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ючительно;</w:t>
      </w:r>
    </w:p>
    <w:p w:rsidR="00B876D9" w:rsidRPr="00B876D9" w:rsidRDefault="00B876D9" w:rsidP="00FA733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юридических лиц или индивидуальных предпринимателей,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которых свыше 150 кВт и менее 670 кВт: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– полное наименование и номер записи в Едином государственном реестре юридических лиц, для индивидуальных предпринимателей – номер записи в Едином государственном реестре индивидуальных предпринимателей и дата ее внесения в реестр);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заявителя (юридический, почтовый адреса);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производственной деятельности);</w:t>
      </w:r>
    </w:p>
    <w:p w:rsidR="00B876D9" w:rsidRPr="00B876D9" w:rsidRDefault="00B876D9" w:rsidP="00FA733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лиц, подавших заявку в целях временного (на срок не более 12 месяцев) технологического присоединения принадлежащих ему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</w:t>
      </w:r>
      <w:proofErr w:type="gram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дл</w:t>
      </w:r>
      <w:proofErr w:type="gram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обеспечения электрической энергией передвижных объектов с максимальной мощностью до 150 кВт включительно (с учетом ранее присоединенных в данной точке присоединения </w:t>
      </w:r>
      <w:proofErr w:type="spellStart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устройств)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заявителя;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присоединяемых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нагрузки (вид экономической деятельности хозяйствующего субъекта);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электроснабжения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временной схеме электроснабжения;</w:t>
      </w:r>
    </w:p>
    <w:p w:rsidR="00B876D9" w:rsidRPr="00B876D9" w:rsidRDefault="00B876D9" w:rsidP="00FA733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юридических лиц, за исключением выше перечисленных: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нахождения заявителя;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запрашиваемая максимальная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их технические характеристики, количество, мощность генераторов и присоединяемых к сети трансформаторов;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точек присоединения с указанием технических параметров элементов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заявляемая категория надежности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несимметрию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в точках присоединения;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и обоснование величины технологического минимума (для генераторов), технологической и аварийной брони (для потребителей электрической энергии);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наличия технологической и (или) аварийной брони;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(в том числе по этапам и очередям);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распределение максимальной мощности, сроков ввода и сведения о категории надежности электроснабжения при вводе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этапам и очередям;</w:t>
      </w:r>
    </w:p>
    <w:p w:rsidR="00B876D9" w:rsidRPr="00B876D9" w:rsidRDefault="00B876D9" w:rsidP="00FA7330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для передачи сетевой организацией такому субъекту в порядке, предусмотренном Правилами технологического присоединения, копии договора и иных документов заявителя, предусмотренных пунктом 34 Основных положений функционирования розничных рынков электрической энергии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осуществляется).</w:t>
      </w:r>
    </w:p>
    <w:p w:rsidR="00B876D9" w:rsidRPr="00B876D9" w:rsidRDefault="00B876D9" w:rsidP="00B876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заявке прилагаются следующие документы: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расположения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 (ситуационный план с привязкой к местности);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мощность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могут быть присоединены к устройствам противоаварийной автоматики;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расположенных в нежилых помещениях многоквартирных домов или иных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находящихся в нежилых помещениях, расположенных в многоквартирных домах и иных объектах капитального строительства,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осуществляемого с использованием объектов инфраструктуры и другого имущества общего пользования этого объединения, - копия договора об использовании объектов инфраструктуры и другого имущества общего пользования;</w:t>
      </w:r>
    </w:p>
    <w:p w:rsidR="00B876D9" w:rsidRPr="00B876D9" w:rsidRDefault="00B876D9" w:rsidP="00FA733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заявителя, предусмотренные пунктом 34 основных положений функционирования розничных рынков электрической энергии, в случае, если в заявке указаны сведения о наименовании субъекта розничного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заявитель намеревается заключить договор энергоснабжения или купли-продажи (поставки) электрической энергии (мощности).</w:t>
      </w:r>
    </w:p>
    <w:p w:rsidR="00BC223D" w:rsidRDefault="00B876D9" w:rsidP="00FA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в заявке всех необходимых сведений и документов, сетевая компания обяз</w:t>
      </w:r>
      <w:r w:rsidR="00BC2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уведомить об этом заявителя.</w:t>
      </w:r>
    </w:p>
    <w:p w:rsidR="00BC223D" w:rsidRDefault="00BC223D" w:rsidP="00FA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</w:p>
    <w:p w:rsidR="00B876D9" w:rsidRPr="00B876D9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Определение границ по балансовой принадлежности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Граница балансовой принадлежности определяется соглашением между заявителем и сетевой организацией и устанавливается: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с максимальной мощностью до 15 кВт включительно устанавливаются на зажимах опоры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-0,23(0,38)-10 кВ в точке присоединения, на расстоянии в пределах 25 метров от границы участка, на котором располагаются (будут располагаться) присоединяемые объекты заявителя;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определяется соглашением между заявителем и сетевой организацией с учетом характера нагрузки и перспективного плана развития;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объектов социально-культурного характера и многоэтажных жилых домов устанавливаются </w:t>
      </w: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ВРУ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-0,4 кВ;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заявителей,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находятся в нежилых помещения расположенных в многоквартирных домах, под границей участка заявителя понимается граница балансовой принадлежности, определенная актом разграничения балансовой принадлежности между сетевой организацией и соответствующим многоквартирным домом, а при его отсутствии, если соглашением сторон не предусмотрено иное, границей участка заявителя является место соединения питающей линии сетевой организации с ближайшим к такому нежилому помещению 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предусмотренным</w:t>
      </w:r>
      <w:proofErr w:type="gram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на многоквартирный дом вводным устройством (вводно-распределительным устройством, главным распределительным щитом), установленным на вводе питающей линии в соответствующее здание или его обособленную часть;</w:t>
      </w:r>
    </w:p>
    <w:p w:rsidR="00B876D9" w:rsidRPr="00B876D9" w:rsidRDefault="00B876D9" w:rsidP="00FA7330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заявителей,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находятся в нежилых помещениях, расположенных в объектах капитального строительства, не относящихся к многоквартирным домам, под границей участка заявителя понимается подтверждаемая правоустанавливающими документами граница земельного участка, на котором расположен объект капитального строительства, в составе которого находятся принадлежащие на праве собственности или на ином законном основании </w:t>
      </w:r>
      <w:proofErr w:type="spellStart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заявителя.</w:t>
      </w:r>
      <w:proofErr w:type="gramEnd"/>
    </w:p>
    <w:p w:rsidR="008737CE" w:rsidRPr="00B46F8F" w:rsidRDefault="00B876D9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Заявители несут балансовую и эксплуатационную ответственность в границах своего участка, до границ участка заявителя балансовую и эксплуатационную ответственность несет сетевая организация, если иное не установлено соглашением между сетевой организацией и заявителем, заключенным на основании его обращения в сетевую организацию.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условия, являясь приложением к договору об осуществлении технологического присоединения, заключенного между сетевой организацией и заявителем, содержат подробные требования к работам, выполняемым как заявителем, так и сетевой организацией.</w:t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6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37CE"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Заключение договора</w:t>
      </w:r>
    </w:p>
    <w:p w:rsidR="008737CE" w:rsidRPr="008737CE" w:rsidRDefault="008737CE" w:rsidP="00FA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осуществляется на основании договора об осуществлении технологического присоединения, заключаемого между сетевой организацией и юридическим или физическим лицом. Заключение договора является обязательным для сетевой организации.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убытков, причиненных таким необоснованным отказом или уклонением.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направляет Заявителю для подписания, заполненные и подписанные 2 экземпляра проекта договора об осуществлении технологического присоединения:</w:t>
      </w:r>
    </w:p>
    <w:p w:rsidR="008737CE" w:rsidRPr="008737CE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для заявителей, осуществляющих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7CE" w:rsidRPr="008737CE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со дня регистрации заявки для заявителей, осуществляющих технологическое присоединение по временной схеме электроснабжения</w:t>
      </w:r>
    </w:p>
    <w:p w:rsidR="00B46F8F" w:rsidRDefault="008737CE" w:rsidP="00FA733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дней со дня регистрации заявки для заявителей: </w:t>
      </w:r>
    </w:p>
    <w:p w:rsidR="00B46F8F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физических лиц с максимальной запрашиваемой мощностью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 15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 (с учетом ранее разрешенной к присоединению мощности), по III категории надежности и использованием электроэнергии для бытовых и иных нужд, не связанных с осуществлением предпринимательской деятельности;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юридических лиц или индивидуальных предпринимателей с максимальной запрашиваемой мощностью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 150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 (с учетом ранее разрешенной к присоединению мощности) по II или III категории надежности;</w:t>
      </w:r>
    </w:p>
    <w:p w:rsidR="008737CE" w:rsidRPr="008737CE" w:rsidRDefault="008737CE" w:rsidP="008737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дней со дня регистрации заявки для прочих заявителей.</w:t>
      </w:r>
    </w:p>
    <w:p w:rsidR="008737CE" w:rsidRPr="00B46F8F" w:rsidRDefault="008737CE" w:rsidP="008737CE">
      <w:pP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B46F8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lastRenderedPageBreak/>
        <w:br/>
      </w:r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Подача заявки в </w:t>
      </w:r>
      <w:proofErr w:type="spellStart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энергосбытовую</w:t>
      </w:r>
      <w:proofErr w:type="spellEnd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компанию, заключение договора с </w:t>
      </w:r>
      <w:proofErr w:type="spellStart"/>
      <w:r w:rsidRPr="00B46F8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энергосбытом</w:t>
      </w:r>
      <w:proofErr w:type="spellEnd"/>
    </w:p>
    <w:p w:rsidR="008737CE" w:rsidRPr="00B46F8F" w:rsidRDefault="008737CE" w:rsidP="00FA7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F8F">
        <w:rPr>
          <w:rFonts w:ascii="Times New Roman" w:hAnsi="Times New Roman" w:cs="Times New Roman"/>
          <w:sz w:val="24"/>
          <w:szCs w:val="24"/>
        </w:rPr>
        <w:t>С даты заключения договора об осуществлении технологического присоединения, в случае если в заявке на технологическое присоединение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(мощности), сетевая организация заполняет и направляет в адрес Заявителя подписанный проект договора на оказание услуг по передаче электрической энергии.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 xml:space="preserve">Сетевая организация в срок не позднее 2 рабочих дней с даты заключения договора об осуществлении технологического присоединения с заявителем обязана направить в письменном или электронном виде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копию подписанного с заявителем договора об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осуществлении технологического присоединения и копии документов заявителя, предусмотренных пунктом 34 Основных положений функционирования розничных рынков электрической энергии, имеющихся у сетевой организации на дату направления</w:t>
      </w:r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  <w:t>Заявитель начиная с даты заключения договора об осуществлении технологического присоединения вправе самостоятельно направить необходимые для заключения договора, обеспечивающего продажу электрической энергии (мощности) на розничном рынке, документы с приложением копии заключенного договора в адрес соответствующего субъекта розничного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рынка, с которым намеревается заключить договор, обеспечивающий продажу электрической энергии (мощности) на розничном рынке, в порядке, предусмотренном Основными положениями функционирования розничных рынков электрической энергии.</w:t>
      </w:r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 xml:space="preserve">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энергии, определенных в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Правилах недискриминационного доступа к услугам по передаче электрической энергии и оказания этих услуг,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документов, подтверждающих полномочия лица, подписавшего</w:t>
      </w:r>
      <w:r w:rsidR="00FA7330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B46F8F">
        <w:rPr>
          <w:rFonts w:ascii="Times New Roman" w:hAnsi="Times New Roman" w:cs="Times New Roman"/>
          <w:sz w:val="24"/>
          <w:szCs w:val="24"/>
        </w:rPr>
        <w:t xml:space="preserve"> проект договора.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br/>
      </w:r>
      <w:r w:rsidRPr="00B46F8F">
        <w:rPr>
          <w:rFonts w:ascii="Times New Roman" w:hAnsi="Times New Roman" w:cs="Times New Roman"/>
          <w:sz w:val="24"/>
          <w:szCs w:val="24"/>
        </w:rPr>
        <w:br/>
        <w:t xml:space="preserve">Договор на оказание услуг по передаче электрической энергии в отношении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устройств, технологическое присоединение которых осуществляется, считается заключенным с сетевой организацией </w:t>
      </w:r>
      <w:proofErr w:type="gramStart"/>
      <w:r w:rsidRPr="00B46F8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46F8F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такого договора в сетевую организацию, но не ранее даты заключения договора об осуществлении технологического присоединения к электрическим сетям указанных </w:t>
      </w:r>
      <w:proofErr w:type="spellStart"/>
      <w:r w:rsidRPr="00B46F8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B46F8F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8737CE" w:rsidRDefault="008737CE" w:rsidP="008737CE"/>
    <w:p w:rsidR="008737CE" w:rsidRPr="00B46F8F" w:rsidRDefault="008737CE" w:rsidP="008737CE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Работа по исполнению договора технологического присоединения</w:t>
      </w:r>
      <w:r w:rsidR="00B46F8F"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8737CE" w:rsidRPr="008737CE" w:rsidRDefault="008737CE" w:rsidP="00FA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Исполнение условий договора по оплате услуг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об осуществлении технологического присоединения содержит обязанность одной из сторон при нарушении ею сроков осуществления мероприятий по технологическому присоединению уплатить другой стороне в течени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со дня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Разработка заявителем и исполнителем проектной документации в пределах границ раздела по балансовой принадлежности.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этом этапе заявитель с привлечением проектной организации разрабатывает проект (схему) внешнего электроснабжения в пределах границ балансового принадлежности согласно техническим условиям. Проект электроснабжения разрабатывается согласно нормам проектирования.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Проверка сетевой организацией представленной заявителем проектной документации.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Сетевая организация, а также соответствующий субъект оперативно-диспетчерского управления, в случае если технические условия подлежат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согласованию с соответствующим субъектом оперативно-диспетчерского управления, указанный срок не должен превышать 25 дней.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Согласование заявителем разработанной проектной документации в органе федерального государственного энергетического надзора.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федерального государственного энергетического надзора проводит проверку документации на предмет соответствия требованиям норм, правил и стандартов, согласно приказу № 212 от 7.04.2008 ОБ УТВЕРЖДЕНИИ ПОРЯДКА ОРГАНИЗАЦИИ РАБОТ ПО ВЫДАЧЕ РАЗРЕШЕНИЙ НА ДОПУСК В ЭКСПЛУАТАЦИЮ ЭНЕРГОУСТАНОВОК (в ред. Приказа Минприроды РФ от 20.08.2008 N 182)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.1) Исполнение заявителем мероприятий в соответствии с техническими условиями и договором об осуществлении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согласования схемы электроснабжения заявитель приступает к реализации мероприятий в соответствии с техническими условиями и договором об осуществлении технологического присоединения. Сетевая организация выполняет свою часть технических условий, в пределах границ раздела по балансовой принадлежности.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завершения цикла работ, предусмотренных техническими условиями, заявитель направляет в сетевую организацию уведомление о готовности к присоединению в сроки определенные договором об осуществлении технологического присоединения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.2) Исполнение сетевой организацией мероприятий в соответствии с техническими условиями и договором об осуществлении технологического присоединения.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мероприятий по технологическому присоединению, который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исчисляется со дня заключения договора и не может превышать: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 типа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более 500 метров в сельской местности и от сетевой организации не требуется выполнение работ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от существующих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до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объектов электроэнергетики: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месяца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до 670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ючительно;</w:t>
      </w:r>
    </w:p>
    <w:p w:rsidR="008737CE" w:rsidRPr="008737CE" w:rsidRDefault="008737CE" w:rsidP="00FA733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670 кВт;</w:t>
      </w:r>
    </w:p>
    <w:p w:rsidR="008737CE" w:rsidRPr="008737CE" w:rsidRDefault="008737CE" w:rsidP="00FA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случаях: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рабочих дней (если в заявке не указан более продолжительный срок) - при временном технологическом присоединении заявителей,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вкл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ючительно, если расстояние от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 до существующих электрических сетей необходимого класса напряжения составляет не более 300 метров;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месяцев - для заявителей, указанных в пунктах 12(1), 14 и 34 Правил технологического присоединения,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и не более 500 метров в сельской местности;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p w:rsidR="008737CE" w:rsidRPr="008737CE" w:rsidRDefault="008737CE" w:rsidP="00FA733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</w:r>
    </w:p>
    <w:p w:rsidR="008737CE" w:rsidRPr="008737CE" w:rsidRDefault="008737CE" w:rsidP="00FA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Проверка сетевой организацией выполнения заявителем технических условий и подписание актов.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Для проведения проверки выполнения технических условий, не подлежащих согласованию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заявитель представляет в сетевую организацию уведомление о выполнении технических условий с приложением следующих документов: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результатах проведения пусконаладочных работ, приемо-сдаточных и иных испытаний;</w:t>
      </w:r>
    </w:p>
    <w:p w:rsidR="008737CE" w:rsidRPr="008737CE" w:rsidRDefault="008737CE" w:rsidP="00FA733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</w:r>
    </w:p>
    <w:p w:rsidR="008737CE" w:rsidRPr="008737CE" w:rsidRDefault="008737CE" w:rsidP="00FA73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проверки выполнения технических условий, подлежащих согласованию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заявитель представляет в сетевую организацию уведомление о выполнении технических условий с приложением следующих документов в дополнение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вышеуказанным: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технических параметрах и характеристиках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параметрированию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(комплексов) релейной защиты и автоматики, исполнительные схемы;</w:t>
      </w:r>
      <w:proofErr w:type="gramEnd"/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8737CE" w:rsidRPr="008737CE" w:rsidRDefault="008737CE" w:rsidP="00FA7330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подписанный соответственно заявителем или сетевой организацией, подтверждающий выполнение мероприятий по вводу в работу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или объекта электроэнергетики, включая проведение пусконаладочных работ, приемо-сдаточных и иных испытаний.</w:t>
      </w:r>
    </w:p>
    <w:p w:rsidR="008737CE" w:rsidRPr="008737CE" w:rsidRDefault="008737CE" w:rsidP="00FA7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10 дней с момента подачи уведомления о готовности к присоединению, сетевая организация должна проверить выполнение заявителем технических условий, провести осмотр построенных сетевых объектов, а при участии представителей субъекта оперативно-диспетчерского управления – 25 дней.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Сетевая организация рассматривает представленные заявителем документы и осуществляет осмотр электроустановок заявителя. По результатам осмотра электроустановок заявителя сетевая организация составляет акт осмотра (обследования) электроустановки.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мероприятий по проверке выполнения заявителем технических условий сетевая организация в 3-дневный срок составляет и направляет для подписания заявителю подписанный со своей стороны в 2 экземплярах акт о выполнении технических условий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условий.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электроустановки. Повторный осмотр электроустановки заявителя осуществляется не позднее 3 рабочих дней после получения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уведомления об устранении замечаний с приложением информации о принятых мерах по их устранению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о выполнении технических условий оформляется после устранения выявленных нарушений.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проверок, проводимых сетевой организацией, составляются и подписываются акты: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осмотра (обследования) электроустановки заявителя;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допуска приборов учета в эксплуатацию;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границ балансовой принадлежности сторон;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эксплуатационной ответственности сторон;</w:t>
      </w:r>
    </w:p>
    <w:p w:rsidR="008737CE" w:rsidRPr="008737CE" w:rsidRDefault="008737CE" w:rsidP="008737C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выполнении технических условий.</w:t>
      </w:r>
    </w:p>
    <w:p w:rsidR="008737CE" w:rsidRDefault="008737CE" w:rsidP="00FA7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Фактическое присоединение (коммутационные аппараты отключены) и подписание актов.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проверки заявителем технических условий, сетевая организация осуществляет комплекс технических и организационных мероприятий, обеспечивающих физическое 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или энергоустановок потребителя и электроустановок сетевой организации в точке балансового разграничения без фактической подачи напряжения и мощности на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заявителя.</w:t>
      </w:r>
    </w:p>
    <w:p w:rsidR="008737CE" w:rsidRDefault="008737CE" w:rsidP="008737CE"/>
    <w:p w:rsidR="008737CE" w:rsidRPr="00B46F8F" w:rsidRDefault="008737CE" w:rsidP="00B46F8F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Фактическая подача напряжения на </w:t>
      </w:r>
      <w:proofErr w:type="spellStart"/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энергопринимающее</w:t>
      </w:r>
      <w:proofErr w:type="spellEnd"/>
      <w:r w:rsidRPr="00B46F8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устройство заявителя</w:t>
      </w:r>
    </w:p>
    <w:p w:rsidR="008737CE" w:rsidRPr="008737CE" w:rsidRDefault="008737CE" w:rsidP="00FA733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заявителем акта допуска (при необходимости), сетевая организация на основании уведомления от заявителя осуществляет комплекс технических и организационных мероприятий, обеспечивающих физическое 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точке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балансового разграничения.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 разделом X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заключен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окончании осуществления мероприятий по технологическому присоединению стороны составляют следующие документы: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осуществлении технологического присоединения;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границ балансовой принадлежности сторон;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разграничения эксплуатационной ответственности сторон;</w:t>
      </w:r>
    </w:p>
    <w:p w:rsidR="008737CE" w:rsidRPr="008737CE" w:rsidRDefault="008737CE" w:rsidP="008737C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согласования технологической и (или) аварийной брони (при необходимости).</w:t>
      </w:r>
    </w:p>
    <w:p w:rsidR="008737CE" w:rsidRDefault="008737CE" w:rsidP="00FA7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направляет в письменном или электронном виде копии указанных актов в адрес субъекта розничного рынка, с которым заявителем заключен договор энергоснабжения (купли-продажи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(поставки) электрической энергии (мощности) в отношении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технологическое присоединение которых осуществляется, либо в случае отсутствия информации у сетевой организации о заключении такого договора на дату отправления -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(мощности).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формах.</w:t>
      </w:r>
    </w:p>
    <w:p w:rsidR="009F276B" w:rsidRPr="009F276B" w:rsidRDefault="009F276B" w:rsidP="008737CE">
      <w:pP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9F276B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Особенности процесса технологического присоединения</w:t>
      </w:r>
    </w:p>
    <w:p w:rsidR="008737CE" w:rsidRPr="008737CE" w:rsidRDefault="008737CE" w:rsidP="008737C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технологического присоединения </w:t>
      </w:r>
      <w:proofErr w:type="spellStart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устройств потребителей посредством перераспределения максимальной мощности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(за исключением юридических лиц 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максимальная мощность которых составляет до 150 кВт включительно, заявителей в целях временного технологического присоединения и физические лица в целях технологического присоединения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максимальная мощность которых составляет до 15 кВт включительно, а также заявителей,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которых присоединены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критериям отнесения объектов к единой национальной (общероссийской) электрической сети, и заявителей, не внесших плату за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либо внесших такую плату не в полном объеме), имеющие на праве собственности или на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иными владельцами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снизить объем максимальной мощности (избыток, реализованный потенциал энергосбережения и др.) собственных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в пределах действия соответствующего центра питания (при осуществлении перераспределения максимальной мощности в электрических сетях классом напряжения от 0,4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подстанции, к которому осуществлено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перераспределяющего свою максимальную мощность). При этом потребители электрической энергии, энергоснабжение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осуществляется по первой или второй категориям надежности электроснабжения.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заключившие соглашение о перераспределении максимальной мощности между принадлежащими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устройствами, направляют уведомление, подписанное сторонами соглашения о перераспределении мощности, сетевой организации,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ранее были в установленном порядке присоединены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лица, намеревающегося перераспределить свою максимальную мощность.</w:t>
      </w:r>
      <w:proofErr w:type="gramEnd"/>
    </w:p>
    <w:p w:rsidR="009F276B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уведомлении указываются наименования и реквизиты сторон соглашения о перераспределении мощности, центр питания, к которому осуществлено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намеревающегося перераспределить свою максимальную мощность, местонахождение этих устройств (электрических сетей) и объем перераспределяемой мощности. 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технических условий, выданных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об осуществлении технологического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;з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технологическое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в пользу которого предполагается перераспределить избыток максимальной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заключенного соглашения о перераспределении мощности.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и документов, прилагаемых к уведомлению, технологическое присоединение посредством перераспределения мощности не осуществляется.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перераспределение объема максимальной мощности нескольких лиц в пользу одного лица в пределах действия одного центра питания.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в течение 5 рабочих дней со дня получения уведомления направляет его копию, а также копии приложенных к нему документов субъекту оперативно-диспетчерского управления в следующих случаях: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условия, которые сетевая организация должна выдать лицу, в пользу которого предполагается перераспределить максимальную мощность, в соответствии с Правилами технологического присоединения подлежат согласованию с субъектом оперативно-диспетчерского управления;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условия, ранее выданные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перераспределяется, в соответствии с Правилами технологического присоединения были согласованы с субъектом оперативно-диспетчерского управления.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соглашении о перераспределении мощности предусматриваются следующие обязательства сторон: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 полном объеме мероприятия по технологическому присоединению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предусмотренные техническими условиями, выданными сетевой организацией лицу,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которого перераспределяется, а также лицу, в пользу которого осуществляется перераспределение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и (или) подписывать новые документы о технологическом присоединении, фиксирующие объем максимальной мощности после ее перераспределения (технические условия, акт об осуществлении технологического присоединения), а также документы, определяющие порядок взаимодействия сторон соглашения о перераспределении мощности с сетевой организацией, до осуществления фактического технологического присоединения лица, в пользу которого перераспределяется максимальная мощность.</w:t>
      </w:r>
      <w:proofErr w:type="gramEnd"/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мероприятий по технологическому присоединению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лиц, в пользу которых предполагается перераспределить максимальную мощность, при технологическом присоединении таких лиц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составляет не более 300 метров в городах и поселках городского типа 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от существующих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организации до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 и (или) объектов электроэнергетики, не может превышать: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дней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до 670 кВт;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- для заявителей, 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которых составляет свыше 670 кВт.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необходимо выполнить работы по строительству (реконструкции)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сроки, установленные разделом «III. Работа по исполнению договора» пунктом д.2) процедуры технологического присоединения.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выполнения в полном объеме технических условий лицом, максимальная мощность которого перераспределяется, а также лицом, в пользу которого осуществляется перераспределение мощности, присоединение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лица, в пользу которого перераспределена максимальная мощность, не производится.</w:t>
      </w:r>
      <w:proofErr w:type="gramEnd"/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желающие перераспределить максимальную мощность,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вправе представить в сетевую организацию, к объектам которой непосредственно технологически присоединены соответствующие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заявление о намерении перераспределить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максимальную мощность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пользу иных лиц.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заинтересованное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пользу иных лиц.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поступила заявка на технологическое присоединение посредством перераспределения максимальной мощности, сетевая организация в 30-дневный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уведомляет заявителя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заявления об установлении платы с приложенными к нему материалами в уполномоченный орган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в области государственного регулирования тарифов в срок не позднее 3 рабочих дней со дня их направления.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исполнительной власти в области государственного регулирования тарифов утверждает плату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технические условия подлежат согласованию с соответствующим субъектом оперативно-диспетчерского управления, срок утверждения платы за технологическое присоединение по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уполномоченным органом исполнительной власти в области государственного регулирования тарифов. При этом указанный срок не может превышать 45 рабочих дней.</w:t>
      </w:r>
    </w:p>
    <w:p w:rsidR="008737CE" w:rsidRPr="008737CE" w:rsidRDefault="008737CE" w:rsidP="00FA7330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отказа потребителей электрической энергии от максимальной мощности в пользу сетевой организации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(за исключением лиц в целях временного технологического присоединения), имеющие на праве собственности или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в установленном порядке осуществлялось фактическое технологическое присоединение, вправе снизить объем максимальной мощности (избыток, реализованный потенциал энергосбережения и др.) собственных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 одновременным перераспределением объема снижения максимальной мощности в пользу сетевой организации от объема максимальной мощности, указанной в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технологическом присоединении.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уменьшения максимальной мощности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заявителем в адрес сетевой организации, к объектам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которой присоединены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направляется заявка об уменьшении максимальной мощности.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об уменьшении максимальной мощности указываются: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заявителя;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этих устройств (электрических сетей);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максимальной мощности;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мощности, на который уменьшается максимальная мощность.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заявке прилагаются копии документов о технологическом присоединении.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в течение 5 рабочих дней со дня получения заявки на уменьшение максимальной мощности направляет копию заявки, а также копии приложенных к ней документов субъекту оперативно-диспетчерского управления в случае, если ранее выданные заявителю технические условия подлежат согласованию с таким субъектом.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при обращении заявителей (за исключением лиц в целях временного технологического присоединения), имеющие на праве собственности или ином законном основании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отношении которых в установленном порядке осуществлялось фактическое технологическое присоединение, в течение 30 дней со дня такого обращения обязана направить этим заявителям: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уменьшении максимальной мощности, предусматривающее обязательства сторон этого соглашения по подписанию документов о технологическом присоединении, фиксирующих объем максимальной мощности после ее уменьшения, а также по внесению изменений в иные документы, предусматривающие взаимодействие сетевой организации и заявителя (при наличии);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внесенных в технические условия изменениях, содержащих сведения о величине максимальной мощности объектов заявителя после ее уменьшения в связи с отказом в пользу сетевой организации, мероприятиях по перераспределению максимальной мощности по точкам присоединения, мероприятиях по установке (замене) устройств, обеспечивающих контроль величины максимальной мощности для снижения ее величины в объемах, предусмотренных соглашением о перераспределении мощности, а также мероприятиях по подключению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под действие аппаратуры противоаварийной и режимной автоматики.</w:t>
      </w:r>
    </w:p>
    <w:p w:rsidR="008737CE" w:rsidRPr="008737CE" w:rsidRDefault="008737CE" w:rsidP="00FA7330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технологического присоединения объектов </w:t>
      </w:r>
      <w:proofErr w:type="spellStart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хозяйства смежных сетевых организаций</w:t>
      </w:r>
    </w:p>
    <w:p w:rsidR="008737CE" w:rsidRPr="008737CE" w:rsidRDefault="008737CE" w:rsidP="00FA733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обязана подать заявку на технологическое присоединение к сетям смежной сетевой организации в случаях, если: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присоединенных к ее сетям, превышает значения максимальной мощности,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максимальных мощностей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присоединенных к ее сетям, и объем заявленной мощности присоединяемых объектов, указанный в заключенных договорах на технологическое присоединение к ее сетевым объектам, превышает объем максимальной мощности,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организаций, при условии, что полное использование потребляемой (генерирующей) мощности всех ранее присоединенных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вновь присоединяемых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(с учетом ранее выданных технических условий, срок действия которых не истек) может привести к загрузке объектов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с превышением значений, определенных техническими регламентами или иными обязательными требованиями;</w:t>
      </w:r>
    </w:p>
    <w:p w:rsidR="008737CE" w:rsidRPr="008737CE" w:rsidRDefault="008737CE" w:rsidP="00FA7330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присоединения объектов заявителя установлена необходимость усиления электрической сети смежных сетевых организаций и (или) установки 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нового оборудования на принадлежащих таким лицам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устройствах и (или) генерирующих объектах.</w:t>
      </w:r>
    </w:p>
    <w:p w:rsidR="008737CE" w:rsidRPr="008737CE" w:rsidRDefault="008737CE" w:rsidP="008737CE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опосредованного технологического присоединения (посредством перераспределения максимальной мощности) к электрическим сетям организации, не осуществляющей оказание услуг по передачи электрической энергии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такого вида технологического присоединения регламентирована требованиями п.40(4)-40(10) Правил технологического присоединения, утвержденных постановлением Правительства РФ от 27.12.2004 № 861.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опосредованного присоединения посредством перераспределения максимальной мощности:</w:t>
      </w:r>
    </w:p>
    <w:p w:rsidR="008737CE" w:rsidRPr="008737CE" w:rsidRDefault="009F276B" w:rsidP="009F27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Потребителя, к электрическим сетям которого планируется присоединить </w:t>
      </w:r>
      <w:proofErr w:type="spellStart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должен быть технологически присоединен к электрическим сетям Сетевой организации в установленном порядке до 1 января 2015 г.;</w:t>
      </w:r>
    </w:p>
    <w:p w:rsidR="008737CE" w:rsidRPr="008737CE" w:rsidRDefault="009F276B" w:rsidP="009F276B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мощность, перераспределяемая Потребителем в пользу Заявителя, не должна превышать величину максимальной мощности </w:t>
      </w:r>
      <w:proofErr w:type="spellStart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8737CE"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Потребителя, разрешенной к присоединению к электрическим сетям сетевой организации.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действий: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Потребитель, к электрическим сетям которого планируется присоединить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совместно с Заявителем заключают соглашение о перераспределении мощности между принадлежащими им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в рамках опосредованного присоединения;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Стороны опосредованного присоединения посредством перераспределения уведомляют сетевую организацию, к электрическим сетям которой присоединен объект Потребителя.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уведомления: не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планируемой даты фактического присоединения объекта Заявителя к электрическим сетям Потребителя.</w:t>
      </w:r>
    </w:p>
    <w:p w:rsidR="008737CE" w:rsidRPr="008737CE" w:rsidRDefault="008737CE" w:rsidP="008737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содержит:</w:t>
      </w:r>
    </w:p>
    <w:p w:rsidR="008737CE" w:rsidRPr="008737CE" w:rsidRDefault="008737CE" w:rsidP="008737C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 опосредованного присоединения;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местонахождение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опосредованного присоединения.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технических условий, выданных Потребителю;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технических условий, выданных Потребителем Заявителю;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заключенного между сторонами опосредованного присоединения соглашения о перераспределении мощности;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соглашении предусматриваются следующие условия: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перераспределяемой мощности;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компенсации сторонами опосредованного присоединения потерь электрической энергии в электрических сетях Потребителя.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Сетевая организация осуществляет согласование величины перераспределяемой максимальной мощности.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согласования: в течение 3 рабочих дней со дня получения уведомления и документов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Потребитель осуществляет деятельность по технологическому присоединению, руководствуясь положениями Правил технологическом 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присоединении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предусмотренными в отношении сетевых организаций (см. Порядок </w:t>
      </w:r>
      <w:r w:rsidR="009F27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ехнологического присоединения).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 завершению процедуры опосредованного присоединения посредством перераспределения максимальной мощности: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информирует сбытовую организацию: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технологического присоединения объекта Заявителя и передает копии документов о технологическом присоединении:</w:t>
      </w:r>
    </w:p>
    <w:p w:rsidR="008737CE" w:rsidRPr="008737CE" w:rsidRDefault="008737CE" w:rsidP="009F276B">
      <w:pPr>
        <w:numPr>
          <w:ilvl w:val="2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Заявителем и сбытовой организации заключается (ратифицируется) договор энергоснабжения.</w:t>
      </w:r>
    </w:p>
    <w:p w:rsidR="008737CE" w:rsidRPr="008737CE" w:rsidRDefault="008737CE" w:rsidP="009F276B">
      <w:pPr>
        <w:numPr>
          <w:ilvl w:val="2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информирования и направления документов в сбытовую организацию: не позднее 2 рабочих дней со дня подписания Заявителем и Потребителем акта об осуществлении технологического присоединения.</w:t>
      </w:r>
    </w:p>
    <w:p w:rsidR="008737CE" w:rsidRPr="008737CE" w:rsidRDefault="008737CE" w:rsidP="009F27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направляет в сетевую организацию: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технологическом присоединении </w:t>
      </w:r>
      <w:proofErr w:type="spell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в рамках опосредованного присоединения;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переоформление документов о технологическом присоединении (</w:t>
      </w:r>
      <w:proofErr w:type="gramStart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Памятку по переоформлению документов);</w:t>
      </w:r>
    </w:p>
    <w:p w:rsidR="008737CE" w:rsidRPr="008737CE" w:rsidRDefault="008737CE" w:rsidP="009F276B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документов в сетевую организацию: в течение 7 дней со дня фактического присоединения</w:t>
      </w:r>
    </w:p>
    <w:p w:rsidR="008737CE" w:rsidRPr="008737CE" w:rsidRDefault="008737CE" w:rsidP="009F276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CE" w:rsidRPr="008737CE" w:rsidRDefault="008737CE" w:rsidP="008737CE">
      <w:pPr>
        <w:rPr>
          <w:b/>
          <w:sz w:val="28"/>
          <w:szCs w:val="28"/>
        </w:rPr>
      </w:pPr>
    </w:p>
    <w:sectPr w:rsidR="008737CE" w:rsidRPr="008737CE" w:rsidSect="00FA7330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CBC"/>
    <w:multiLevelType w:val="multilevel"/>
    <w:tmpl w:val="2D0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10C3"/>
    <w:multiLevelType w:val="multilevel"/>
    <w:tmpl w:val="7E5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16C6"/>
    <w:multiLevelType w:val="multilevel"/>
    <w:tmpl w:val="9BB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A3EF0"/>
    <w:multiLevelType w:val="multilevel"/>
    <w:tmpl w:val="9E3E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403E7"/>
    <w:multiLevelType w:val="multilevel"/>
    <w:tmpl w:val="BEE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D55"/>
    <w:multiLevelType w:val="multilevel"/>
    <w:tmpl w:val="3EF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1BD4"/>
    <w:multiLevelType w:val="multilevel"/>
    <w:tmpl w:val="AC7A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3D4"/>
    <w:multiLevelType w:val="multilevel"/>
    <w:tmpl w:val="CB8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04FC"/>
    <w:multiLevelType w:val="multilevel"/>
    <w:tmpl w:val="DA7C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A3F02"/>
    <w:multiLevelType w:val="multilevel"/>
    <w:tmpl w:val="C4C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012EF"/>
    <w:multiLevelType w:val="multilevel"/>
    <w:tmpl w:val="12B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C5A52"/>
    <w:multiLevelType w:val="multilevel"/>
    <w:tmpl w:val="6EA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E149C"/>
    <w:multiLevelType w:val="multilevel"/>
    <w:tmpl w:val="D15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11C07"/>
    <w:multiLevelType w:val="multilevel"/>
    <w:tmpl w:val="E6B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C55B6"/>
    <w:multiLevelType w:val="multilevel"/>
    <w:tmpl w:val="DE6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B270A"/>
    <w:multiLevelType w:val="multilevel"/>
    <w:tmpl w:val="C00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82F64"/>
    <w:multiLevelType w:val="multilevel"/>
    <w:tmpl w:val="843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95674"/>
    <w:multiLevelType w:val="multilevel"/>
    <w:tmpl w:val="D38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5300A"/>
    <w:multiLevelType w:val="multilevel"/>
    <w:tmpl w:val="5C0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629F5"/>
    <w:multiLevelType w:val="multilevel"/>
    <w:tmpl w:val="904C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05561"/>
    <w:multiLevelType w:val="multilevel"/>
    <w:tmpl w:val="822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26A08"/>
    <w:multiLevelType w:val="multilevel"/>
    <w:tmpl w:val="0EB8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A3E07"/>
    <w:multiLevelType w:val="multilevel"/>
    <w:tmpl w:val="CA4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51EB4"/>
    <w:multiLevelType w:val="multilevel"/>
    <w:tmpl w:val="474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B1AB7"/>
    <w:multiLevelType w:val="multilevel"/>
    <w:tmpl w:val="0E9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27D28"/>
    <w:multiLevelType w:val="multilevel"/>
    <w:tmpl w:val="51F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90220"/>
    <w:multiLevelType w:val="multilevel"/>
    <w:tmpl w:val="82E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9413FC"/>
    <w:multiLevelType w:val="multilevel"/>
    <w:tmpl w:val="DC9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62971"/>
    <w:multiLevelType w:val="multilevel"/>
    <w:tmpl w:val="1D2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665BFB"/>
    <w:multiLevelType w:val="multilevel"/>
    <w:tmpl w:val="7B4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61A82"/>
    <w:multiLevelType w:val="multilevel"/>
    <w:tmpl w:val="45B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A44B3"/>
    <w:multiLevelType w:val="multilevel"/>
    <w:tmpl w:val="749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F8465D"/>
    <w:multiLevelType w:val="multilevel"/>
    <w:tmpl w:val="627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F48D6"/>
    <w:multiLevelType w:val="multilevel"/>
    <w:tmpl w:val="03EA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A2389"/>
    <w:multiLevelType w:val="multilevel"/>
    <w:tmpl w:val="DF2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81528"/>
    <w:multiLevelType w:val="multilevel"/>
    <w:tmpl w:val="8D3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5121B"/>
    <w:multiLevelType w:val="multilevel"/>
    <w:tmpl w:val="944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4"/>
  </w:num>
  <w:num w:numId="5">
    <w:abstractNumId w:val="19"/>
  </w:num>
  <w:num w:numId="6">
    <w:abstractNumId w:val="6"/>
  </w:num>
  <w:num w:numId="7">
    <w:abstractNumId w:val="17"/>
  </w:num>
  <w:num w:numId="8">
    <w:abstractNumId w:val="33"/>
  </w:num>
  <w:num w:numId="9">
    <w:abstractNumId w:val="13"/>
  </w:num>
  <w:num w:numId="10">
    <w:abstractNumId w:val="21"/>
  </w:num>
  <w:num w:numId="11">
    <w:abstractNumId w:val="25"/>
  </w:num>
  <w:num w:numId="12">
    <w:abstractNumId w:val="14"/>
  </w:num>
  <w:num w:numId="13">
    <w:abstractNumId w:val="28"/>
  </w:num>
  <w:num w:numId="14">
    <w:abstractNumId w:val="7"/>
  </w:num>
  <w:num w:numId="15">
    <w:abstractNumId w:val="11"/>
  </w:num>
  <w:num w:numId="16">
    <w:abstractNumId w:val="16"/>
  </w:num>
  <w:num w:numId="17">
    <w:abstractNumId w:val="34"/>
  </w:num>
  <w:num w:numId="18">
    <w:abstractNumId w:val="15"/>
  </w:num>
  <w:num w:numId="19">
    <w:abstractNumId w:val="31"/>
  </w:num>
  <w:num w:numId="20">
    <w:abstractNumId w:val="35"/>
  </w:num>
  <w:num w:numId="21">
    <w:abstractNumId w:val="18"/>
  </w:num>
  <w:num w:numId="22">
    <w:abstractNumId w:val="22"/>
  </w:num>
  <w:num w:numId="23">
    <w:abstractNumId w:val="20"/>
  </w:num>
  <w:num w:numId="24">
    <w:abstractNumId w:val="8"/>
  </w:num>
  <w:num w:numId="25">
    <w:abstractNumId w:val="1"/>
  </w:num>
  <w:num w:numId="26">
    <w:abstractNumId w:val="2"/>
  </w:num>
  <w:num w:numId="27">
    <w:abstractNumId w:val="9"/>
  </w:num>
  <w:num w:numId="28">
    <w:abstractNumId w:val="3"/>
  </w:num>
  <w:num w:numId="29">
    <w:abstractNumId w:val="30"/>
  </w:num>
  <w:num w:numId="30">
    <w:abstractNumId w:val="24"/>
  </w:num>
  <w:num w:numId="31">
    <w:abstractNumId w:val="5"/>
  </w:num>
  <w:num w:numId="32">
    <w:abstractNumId w:val="32"/>
  </w:num>
  <w:num w:numId="33">
    <w:abstractNumId w:val="23"/>
  </w:num>
  <w:num w:numId="34">
    <w:abstractNumId w:val="26"/>
  </w:num>
  <w:num w:numId="35">
    <w:abstractNumId w:val="36"/>
  </w:num>
  <w:num w:numId="36">
    <w:abstractNumId w:val="27"/>
  </w:num>
  <w:num w:numId="37">
    <w:abstractNumId w:val="0"/>
  </w:num>
  <w:num w:numId="38">
    <w:abstractNumId w:val="0"/>
    <w:lvlOverride w:ilvl="1">
      <w:lvl w:ilvl="1">
        <w:numFmt w:val="decimal"/>
        <w:lvlText w:val="%2."/>
        <w:lvlJc w:val="left"/>
      </w:lvl>
    </w:lvlOverride>
  </w:num>
  <w:num w:numId="39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ACD"/>
    <w:rsid w:val="0001337F"/>
    <w:rsid w:val="0002685F"/>
    <w:rsid w:val="000819A8"/>
    <w:rsid w:val="000C208D"/>
    <w:rsid w:val="00145AA8"/>
    <w:rsid w:val="0017021F"/>
    <w:rsid w:val="0018415D"/>
    <w:rsid w:val="00186FA9"/>
    <w:rsid w:val="001B0BF6"/>
    <w:rsid w:val="001C0D07"/>
    <w:rsid w:val="001C4F55"/>
    <w:rsid w:val="00207E98"/>
    <w:rsid w:val="00275DB7"/>
    <w:rsid w:val="00283A71"/>
    <w:rsid w:val="002A5FE0"/>
    <w:rsid w:val="002C4080"/>
    <w:rsid w:val="0032563D"/>
    <w:rsid w:val="00334ACD"/>
    <w:rsid w:val="00352FB6"/>
    <w:rsid w:val="003A7444"/>
    <w:rsid w:val="003C6AE0"/>
    <w:rsid w:val="003D6C1C"/>
    <w:rsid w:val="00400F15"/>
    <w:rsid w:val="00466189"/>
    <w:rsid w:val="004720BC"/>
    <w:rsid w:val="004C0ABF"/>
    <w:rsid w:val="004E411D"/>
    <w:rsid w:val="004E4C2A"/>
    <w:rsid w:val="004E7DC4"/>
    <w:rsid w:val="0056328C"/>
    <w:rsid w:val="005B6260"/>
    <w:rsid w:val="005F7C37"/>
    <w:rsid w:val="00634FA7"/>
    <w:rsid w:val="006374DA"/>
    <w:rsid w:val="006542E3"/>
    <w:rsid w:val="006625EE"/>
    <w:rsid w:val="0066661C"/>
    <w:rsid w:val="00677A0F"/>
    <w:rsid w:val="006C122E"/>
    <w:rsid w:val="006C1E4D"/>
    <w:rsid w:val="00721AD1"/>
    <w:rsid w:val="00747D7C"/>
    <w:rsid w:val="007B5CFB"/>
    <w:rsid w:val="00805141"/>
    <w:rsid w:val="00810719"/>
    <w:rsid w:val="00812A8A"/>
    <w:rsid w:val="00853E27"/>
    <w:rsid w:val="008737CE"/>
    <w:rsid w:val="008776D7"/>
    <w:rsid w:val="00881C37"/>
    <w:rsid w:val="009658F2"/>
    <w:rsid w:val="00975468"/>
    <w:rsid w:val="009C16B0"/>
    <w:rsid w:val="009D5401"/>
    <w:rsid w:val="009F276B"/>
    <w:rsid w:val="009F588F"/>
    <w:rsid w:val="00A36272"/>
    <w:rsid w:val="00A3750F"/>
    <w:rsid w:val="00A62C34"/>
    <w:rsid w:val="00A751A6"/>
    <w:rsid w:val="00B20B43"/>
    <w:rsid w:val="00B46F8F"/>
    <w:rsid w:val="00B575C2"/>
    <w:rsid w:val="00B876D9"/>
    <w:rsid w:val="00B94812"/>
    <w:rsid w:val="00BA5B42"/>
    <w:rsid w:val="00BC223D"/>
    <w:rsid w:val="00C24359"/>
    <w:rsid w:val="00C6154C"/>
    <w:rsid w:val="00C72345"/>
    <w:rsid w:val="00DB7B9C"/>
    <w:rsid w:val="00DC26F3"/>
    <w:rsid w:val="00E0688B"/>
    <w:rsid w:val="00E43F61"/>
    <w:rsid w:val="00E565A1"/>
    <w:rsid w:val="00F54565"/>
    <w:rsid w:val="00F630F5"/>
    <w:rsid w:val="00F64341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0F"/>
  </w:style>
  <w:style w:type="paragraph" w:styleId="3">
    <w:name w:val="heading 3"/>
    <w:basedOn w:val="a"/>
    <w:link w:val="30"/>
    <w:uiPriority w:val="9"/>
    <w:qFormat/>
    <w:rsid w:val="00334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4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4A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34A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4A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4AC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34ACD"/>
    <w:rPr>
      <w:color w:val="0000FF"/>
      <w:u w:val="single"/>
    </w:rPr>
  </w:style>
  <w:style w:type="character" w:customStyle="1" w:styleId="profileheader">
    <w:name w:val="profile_header"/>
    <w:basedOn w:val="a0"/>
    <w:rsid w:val="00334ACD"/>
  </w:style>
  <w:style w:type="character" w:customStyle="1" w:styleId="custom-nav-text">
    <w:name w:val="custom-nav-text"/>
    <w:basedOn w:val="a0"/>
    <w:rsid w:val="00334ACD"/>
  </w:style>
  <w:style w:type="paragraph" w:styleId="a4">
    <w:name w:val="Normal (Web)"/>
    <w:basedOn w:val="a"/>
    <w:uiPriority w:val="99"/>
    <w:semiHidden/>
    <w:unhideWhenUsed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20">
    <w:name w:val="fs-20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underline">
    <w:name w:val="text-underline"/>
    <w:basedOn w:val="a0"/>
    <w:rsid w:val="00334ACD"/>
  </w:style>
  <w:style w:type="paragraph" w:customStyle="1" w:styleId="my-0">
    <w:name w:val="my-0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rimary">
    <w:name w:val="text-primary"/>
    <w:basedOn w:val="a"/>
    <w:rsid w:val="0033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agreem">
    <w:name w:val="txt_agreem"/>
    <w:basedOn w:val="a0"/>
    <w:rsid w:val="00334ACD"/>
  </w:style>
  <w:style w:type="paragraph" w:styleId="a5">
    <w:name w:val="List Paragraph"/>
    <w:basedOn w:val="a"/>
    <w:uiPriority w:val="34"/>
    <w:qFormat/>
    <w:rsid w:val="005F7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6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3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FF5CF-D43B-4003-991A-B4FCF95E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8913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pto11</dc:creator>
  <cp:lastModifiedBy>pto11</cp:lastModifiedBy>
  <cp:revision>2</cp:revision>
  <dcterms:created xsi:type="dcterms:W3CDTF">2020-08-03T06:07:00Z</dcterms:created>
  <dcterms:modified xsi:type="dcterms:W3CDTF">2020-08-03T06:07:00Z</dcterms:modified>
</cp:coreProperties>
</file>