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30" w:rsidRDefault="00FA7330" w:rsidP="00B876D9">
      <w:pPr>
        <w:spacing w:before="100" w:beforeAutospacing="1" w:after="240" w:line="240" w:lineRule="auto"/>
        <w:rPr>
          <w:rFonts w:ascii="Times New Roman" w:eastAsia="Times New Roman" w:hAnsi="Times New Roman" w:cs="Times New Roman"/>
          <w:b/>
          <w:bCs/>
          <w:color w:val="4F81BD" w:themeColor="accent1"/>
          <w:sz w:val="28"/>
          <w:szCs w:val="28"/>
          <w:lang w:eastAsia="ru-RU"/>
        </w:rPr>
      </w:pPr>
    </w:p>
    <w:p w:rsidR="00FA7330" w:rsidRPr="00FA7330" w:rsidRDefault="00FA7330" w:rsidP="00FA7330">
      <w:pPr>
        <w:spacing w:before="100" w:beforeAutospacing="1" w:after="240" w:line="240" w:lineRule="auto"/>
        <w:jc w:val="center"/>
        <w:rPr>
          <w:rFonts w:ascii="Times New Roman" w:eastAsia="Times New Roman" w:hAnsi="Times New Roman" w:cs="Times New Roman"/>
          <w:b/>
          <w:bCs/>
          <w:color w:val="4F81BD" w:themeColor="accent1"/>
          <w:sz w:val="32"/>
          <w:szCs w:val="32"/>
          <w:lang w:eastAsia="ru-RU"/>
        </w:rPr>
      </w:pPr>
      <w:r w:rsidRPr="00FA7330">
        <w:rPr>
          <w:rFonts w:ascii="Times New Roman" w:eastAsia="Times New Roman" w:hAnsi="Times New Roman" w:cs="Times New Roman"/>
          <w:b/>
          <w:bCs/>
          <w:color w:val="4F81BD" w:themeColor="accent1"/>
          <w:sz w:val="32"/>
          <w:szCs w:val="32"/>
          <w:lang w:eastAsia="ru-RU"/>
        </w:rPr>
        <w:t>О пор</w:t>
      </w:r>
      <w:r>
        <w:rPr>
          <w:rFonts w:ascii="Times New Roman" w:eastAsia="Times New Roman" w:hAnsi="Times New Roman" w:cs="Times New Roman"/>
          <w:b/>
          <w:bCs/>
          <w:color w:val="4F81BD" w:themeColor="accent1"/>
          <w:sz w:val="32"/>
          <w:szCs w:val="32"/>
          <w:lang w:eastAsia="ru-RU"/>
        </w:rPr>
        <w:t>ядке выполнения технологических</w:t>
      </w:r>
      <w:r w:rsidRPr="00FA7330">
        <w:rPr>
          <w:rFonts w:ascii="Times New Roman" w:eastAsia="Times New Roman" w:hAnsi="Times New Roman" w:cs="Times New Roman"/>
          <w:b/>
          <w:bCs/>
          <w:color w:val="4F81BD" w:themeColor="accent1"/>
          <w:sz w:val="32"/>
          <w:szCs w:val="32"/>
          <w:lang w:eastAsia="ru-RU"/>
        </w:rPr>
        <w:t>, технических и других мероприятий связанных с технологическим присоединением  к электрическим сетям</w:t>
      </w:r>
    </w:p>
    <w:p w:rsidR="0066661C" w:rsidRPr="0066661C" w:rsidRDefault="0066661C" w:rsidP="00B876D9">
      <w:pPr>
        <w:spacing w:before="100" w:beforeAutospacing="1" w:after="240" w:line="240" w:lineRule="auto"/>
        <w:rPr>
          <w:rFonts w:ascii="Times New Roman" w:eastAsia="Times New Roman" w:hAnsi="Times New Roman" w:cs="Times New Roman"/>
          <w:b/>
          <w:bCs/>
          <w:color w:val="4F81BD" w:themeColor="accent1"/>
          <w:sz w:val="28"/>
          <w:szCs w:val="28"/>
          <w:lang w:eastAsia="ru-RU"/>
        </w:rPr>
      </w:pPr>
      <w:r w:rsidRPr="0066661C">
        <w:rPr>
          <w:rFonts w:ascii="Times New Roman" w:eastAsia="Times New Roman" w:hAnsi="Times New Roman" w:cs="Times New Roman"/>
          <w:b/>
          <w:bCs/>
          <w:color w:val="4F81BD" w:themeColor="accent1"/>
          <w:sz w:val="28"/>
          <w:szCs w:val="28"/>
          <w:lang w:eastAsia="ru-RU"/>
        </w:rPr>
        <w:t>Преддоговорная работа</w:t>
      </w:r>
    </w:p>
    <w:p w:rsidR="00BC223D" w:rsidRDefault="0066661C" w:rsidP="00FA7330">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B876D9" w:rsidRPr="00B876D9">
        <w:rPr>
          <w:rFonts w:ascii="Times New Roman" w:eastAsia="Times New Roman" w:hAnsi="Times New Roman" w:cs="Times New Roman"/>
          <w:b/>
          <w:bCs/>
          <w:sz w:val="24"/>
          <w:szCs w:val="24"/>
          <w:lang w:eastAsia="ru-RU"/>
        </w:rPr>
        <w:t>Подача заявки на технологическое присоединение, заполненной по установленной форме с предоставлением полного пакета документов.</w:t>
      </w:r>
      <w:r w:rsidR="00B876D9" w:rsidRPr="00B876D9">
        <w:rPr>
          <w:rFonts w:ascii="Times New Roman" w:eastAsia="Times New Roman" w:hAnsi="Times New Roman" w:cs="Times New Roman"/>
          <w:sz w:val="24"/>
          <w:szCs w:val="24"/>
          <w:lang w:eastAsia="ru-RU"/>
        </w:rPr>
        <w:br/>
      </w:r>
      <w:r w:rsidR="00B876D9" w:rsidRPr="00B876D9">
        <w:rPr>
          <w:rFonts w:ascii="Times New Roman" w:eastAsia="Times New Roman" w:hAnsi="Times New Roman" w:cs="Times New Roman"/>
          <w:sz w:val="24"/>
          <w:szCs w:val="24"/>
          <w:lang w:eastAsia="ru-RU"/>
        </w:rPr>
        <w:br/>
        <w:t xml:space="preserve">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w:t>
      </w:r>
    </w:p>
    <w:p w:rsidR="00BC223D" w:rsidRDefault="00B876D9" w:rsidP="00FA7330">
      <w:pPr>
        <w:spacing w:before="100" w:beforeAutospacing="1"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 xml:space="preserve">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w:t>
      </w:r>
    </w:p>
    <w:p w:rsidR="00B876D9" w:rsidRPr="00B876D9" w:rsidRDefault="00B876D9" w:rsidP="00FA7330">
      <w:pPr>
        <w:spacing w:before="100" w:beforeAutospacing="1"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w:t>
      </w:r>
      <w:r w:rsidRPr="00B876D9">
        <w:rPr>
          <w:rFonts w:ascii="Times New Roman" w:eastAsia="Times New Roman" w:hAnsi="Times New Roman" w:cs="Times New Roman"/>
          <w:sz w:val="24"/>
          <w:szCs w:val="24"/>
          <w:lang w:eastAsia="ru-RU"/>
        </w:rPr>
        <w:lastRenderedPageBreak/>
        <w:t>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законом "О садоводческих, огороднических и дачных некоммерческих объединениях граждан".</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В заявке, направляемой заявителем, должны быть указаны следующие сведения:</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Для физических лиц, с запрашиваемой максимальной мощностью энергопринимающих устройств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питания:</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 жительства заявителя;</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и место нахождения энергопринимающих устройств, которые необходимо присоединить к электрическим сетям сетевой организации;</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сроки проектирования и поэтапного введения в эксплуатацию энергопринимающих устройств (в том числе по этапам и очередям);</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запрашиваемая максимальная мощность энергопринимающих устройств заявителя;</w:t>
      </w:r>
    </w:p>
    <w:p w:rsidR="00B876D9" w:rsidRPr="00B876D9" w:rsidRDefault="00B876D9" w:rsidP="00FA733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876D9" w:rsidRPr="00B876D9" w:rsidRDefault="00B876D9" w:rsidP="00FA7330">
      <w:pPr>
        <w:spacing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Для юридических лиц или индивидуальных предпринимателей, максимальная мощность энергопринимающих устройств которых составляет до 150 кВт включительно (с учетом ранее присоединенных в данной точке присоединения энергопринимающих устройств) и электроснабжение которых предусматривается по второй или третьей категории надежности:</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lastRenderedPageBreak/>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и местонахождение энергопринимающих устройств, которые необходимо присоединить к электрическим сетям сетевой организации;</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местонахождение заявителя (юридический, почтовый адреса);</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количество точек присоединения с указанием технических параметров элементов энергопринимающих устройств;</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заявляемая категория надежности энергопринимающих устройств;</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сроки проектирования и поэтапного введения в эксплуатацию энергопринимающих устройств (в том числе по этапам и очередям);</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запрашиваемая максимальная мощность присоединяемых энергопринимающих устройств заявителя;</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характер нагрузки (вид экономической деятельности хозяйствующего субъекта);</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кВт и до 150 кВт включительно;</w:t>
      </w:r>
    </w:p>
    <w:p w:rsidR="00B876D9" w:rsidRPr="00B876D9" w:rsidRDefault="00B876D9" w:rsidP="00FA733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Для юридических лиц или индивидуальных предпринимателей, максимальная мощность энергопринимающих устройств которых свыше 150 кВт и менее 670 кВт:</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и местонахождение энергопринимающих устройств, которые необходимо присоединить к электрическим сетям сетевой организации;</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местонахождение заявителя (юридический, почтовый адреса);</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количество точек присоединения с указанием технических параметров элементов энергопринимающих устройств;</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заявляемая категория надежности энергопринимающих устройств;</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сроки проектирования и поэтапного введения в эксплуатацию энергопринимающих устройств (в том числе по этапам и очередям);</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запрашиваемая максимальная мощность присоединяемых энергопринимающих устройств заявителя;</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характер нагрузки (вид производственной деятельности);</w:t>
      </w:r>
    </w:p>
    <w:p w:rsidR="00B876D9" w:rsidRPr="00B876D9" w:rsidRDefault="00B876D9" w:rsidP="00FA733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lastRenderedPageBreak/>
        <w:t>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Для лиц, подавших заявку в целях временного (на срок не более 12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150 кВт включительно (с учетом ранее присоединенных в данной точке присоединения энергопринимающих устройств)</w:t>
      </w:r>
      <w:r w:rsidRPr="00B876D9">
        <w:rPr>
          <w:rFonts w:ascii="Times New Roman" w:eastAsia="Times New Roman" w:hAnsi="Times New Roman" w:cs="Times New Roman"/>
          <w:sz w:val="24"/>
          <w:szCs w:val="24"/>
          <w:lang w:eastAsia="ru-RU"/>
        </w:rPr>
        <w:t>:</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и место нахождения энергопринимающих устройств, которые необходимо присоединить к электрическим сетям сетевой организации;</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место нахождения заявителя;</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запрашиваемая максимальная мощность присоединяемых энергопринимающих устройств заявителя;</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характер нагрузки (вид экономической деятельности хозяйствующего субъекта);</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срок электроснабжения энергопринимающих устройств по временной схеме электроснабжения;</w:t>
      </w:r>
    </w:p>
    <w:p w:rsidR="00B876D9" w:rsidRPr="00B876D9" w:rsidRDefault="00B876D9" w:rsidP="00FA733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Для юридических лиц, за исключением выше перечисленных:</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и место нахождения энергопринимающих устройств, которые необходимо присоединить к электрическим сетям сетевой организации;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lastRenderedPageBreak/>
        <w:t>место нахождения заявителя;</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количество точек присоединения с указанием технических параметров элементов энергопринимающих устройств;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заявляемая категория надежности энергопринимающих устройств;</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необходимость наличия технологической и (или) аварийной брони;</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сроки проектирования и поэтапного введения в эксплуатацию энергопринимающих устройств (в том числе по этапам и очередям);</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B876D9" w:rsidRPr="00B876D9" w:rsidRDefault="00B876D9" w:rsidP="00FA733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Правилами технологического присоединения, копии договора и иных документов заявителя, предусмотренных пунктом 34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B876D9" w:rsidRPr="00B876D9" w:rsidRDefault="00B876D9" w:rsidP="00B876D9">
      <w:pPr>
        <w:spacing w:after="240" w:line="240" w:lineRule="auto"/>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К заявке прилагаются следующие документы:</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план расположения энергопринимающих устройств, которые необходимо присоединить к электрическим сетям сетевой организации (ситуационный план с привязкой к местности);</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перечень и мощность энергопринимающих устройств, которые могут быть присоединены к устройствам противоаварийной автоматики;</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w:t>
      </w:r>
      <w:r w:rsidRPr="00B876D9">
        <w:rPr>
          <w:rFonts w:ascii="Times New Roman" w:eastAsia="Times New Roman" w:hAnsi="Times New Roman" w:cs="Times New Roman"/>
          <w:sz w:val="24"/>
          <w:szCs w:val="24"/>
          <w:lang w:eastAsia="ru-RU"/>
        </w:rPr>
        <w:lastRenderedPageBreak/>
        <w:t>энергоснабжения (включая резервирование для собственных нужд) и возможности переключения нагрузок (генерации) по внутренним сетям заявителя;</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осуществляемого с использованием объектов инфраструктуры и другого имущества общего пользования этого объединения, - копия договора об использовании объектов инфраструктуры и другого имущества общего пользования;</w:t>
      </w:r>
    </w:p>
    <w:p w:rsidR="00B876D9" w:rsidRPr="00B876D9" w:rsidRDefault="00B876D9" w:rsidP="00FA733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документы заявителя, предусмотренные пунктом 34 основных положений функционирования розничных рынков электрической энергии, в случае, если в заявке указаны сведения о наименовании субъекта розничного рынка с которым заявитель намеревается заключить договор энергоснабжения или купли-продажи (поставки) электрической энергии (мощности).</w:t>
      </w:r>
    </w:p>
    <w:p w:rsidR="00BC223D" w:rsidRDefault="00B876D9" w:rsidP="00FA73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t>В случае отсутствия в заявке всех необходимых сведений и документов, сетевая компания обяз</w:t>
      </w:r>
      <w:r w:rsidR="00BC223D">
        <w:rPr>
          <w:rFonts w:ascii="Times New Roman" w:eastAsia="Times New Roman" w:hAnsi="Times New Roman" w:cs="Times New Roman"/>
          <w:sz w:val="24"/>
          <w:szCs w:val="24"/>
          <w:lang w:eastAsia="ru-RU"/>
        </w:rPr>
        <w:t>ана уведомить об этом заявителя.</w:t>
      </w:r>
    </w:p>
    <w:p w:rsidR="00BC223D" w:rsidRDefault="00BC223D" w:rsidP="00FA73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w:t>
      </w:r>
    </w:p>
    <w:p w:rsidR="00B876D9" w:rsidRPr="00B876D9" w:rsidRDefault="00B876D9" w:rsidP="00FA7330">
      <w:pPr>
        <w:spacing w:after="240"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b/>
          <w:bCs/>
          <w:sz w:val="24"/>
          <w:szCs w:val="24"/>
          <w:lang w:eastAsia="ru-RU"/>
        </w:rPr>
        <w:t>2. Определение границ по балансовой принадлежности</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Граница балансовой принадлежности определяется соглашением между заявителем и сетевой организацией и устанавливается:</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физических лиц с максимальной мощностью до 15 кВт включительно устанавливаются на зажимах опоры ВЛ -0,23(0,38)-10 кВ в точке присоединения, на расстоянии в пределах 25 метров от границы участка, на котором располагаются (будут располагаться) присоединяемые объекты заявителя;</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юридических лиц определяется соглашением между заявителем и сетевой организацией с учетом характера нагрузки и перспективного плана развития;</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объектов социально-культурного характера и многоэтажных жилых домов устанавливаются во ВРУ -0,4 кВ;</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 xml:space="preserve">для заявителей, энергопринимающие устройства которых находятся в нежилых помещения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w:t>
      </w:r>
      <w:r w:rsidRPr="00B876D9">
        <w:rPr>
          <w:rFonts w:ascii="Times New Roman" w:eastAsia="Times New Roman" w:hAnsi="Times New Roman" w:cs="Times New Roman"/>
          <w:sz w:val="24"/>
          <w:szCs w:val="24"/>
          <w:lang w:eastAsia="ru-RU"/>
        </w:rPr>
        <w:lastRenderedPageBreak/>
        <w:t>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876D9" w:rsidRPr="00B876D9" w:rsidRDefault="00B876D9" w:rsidP="00FA733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876D9">
        <w:rPr>
          <w:rFonts w:ascii="Times New Roman" w:eastAsia="Times New Roman" w:hAnsi="Times New Roman" w:cs="Times New Roman"/>
          <w:sz w:val="24"/>
          <w:szCs w:val="24"/>
          <w:lang w:eastAsia="ru-RU"/>
        </w:rPr>
        <w:t>для заявителей, энергопринимающие устройства которых находятся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8737CE" w:rsidRPr="00B46F8F" w:rsidRDefault="00B876D9" w:rsidP="00FA7330">
      <w:pPr>
        <w:spacing w:after="240" w:line="240" w:lineRule="auto"/>
        <w:jc w:val="both"/>
        <w:rPr>
          <w:rFonts w:ascii="Times New Roman" w:eastAsia="Times New Roman" w:hAnsi="Times New Roman" w:cs="Times New Roman"/>
          <w:b/>
          <w:color w:val="4F81BD" w:themeColor="accent1"/>
          <w:sz w:val="28"/>
          <w:szCs w:val="28"/>
          <w:lang w:eastAsia="ru-RU"/>
        </w:rPr>
      </w:pPr>
      <w:r w:rsidRPr="00B876D9">
        <w:rPr>
          <w:rFonts w:ascii="Times New Roman" w:eastAsia="Times New Roman" w:hAnsi="Times New Roman" w:cs="Times New Roman"/>
          <w:sz w:val="24"/>
          <w:szCs w:val="24"/>
          <w:lang w:eastAsia="ru-RU"/>
        </w:rPr>
        <w:br/>
        <w:t>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t>Технические условия, являясь приложением к договору об осуществлении технологического присоединения, заключенного между сетевой организацией и заявителем, содержат подробные требования к работам, выполняемым как заявителем, так и сетевой организацией.</w:t>
      </w:r>
      <w:r w:rsidRPr="00B876D9">
        <w:rPr>
          <w:rFonts w:ascii="Times New Roman" w:eastAsia="Times New Roman" w:hAnsi="Times New Roman" w:cs="Times New Roman"/>
          <w:sz w:val="24"/>
          <w:szCs w:val="24"/>
          <w:lang w:eastAsia="ru-RU"/>
        </w:rPr>
        <w:br/>
      </w:r>
      <w:r w:rsidRPr="00B876D9">
        <w:rPr>
          <w:rFonts w:ascii="Times New Roman" w:eastAsia="Times New Roman" w:hAnsi="Times New Roman" w:cs="Times New Roman"/>
          <w:sz w:val="24"/>
          <w:szCs w:val="24"/>
          <w:lang w:eastAsia="ru-RU"/>
        </w:rPr>
        <w:br/>
      </w:r>
      <w:r w:rsidR="008737CE" w:rsidRPr="00B46F8F">
        <w:rPr>
          <w:rFonts w:ascii="Times New Roman" w:eastAsia="Times New Roman" w:hAnsi="Times New Roman" w:cs="Times New Roman"/>
          <w:b/>
          <w:color w:val="4F81BD" w:themeColor="accent1"/>
          <w:sz w:val="28"/>
          <w:szCs w:val="28"/>
          <w:lang w:eastAsia="ru-RU"/>
        </w:rPr>
        <w:t>Заключение договора</w:t>
      </w:r>
    </w:p>
    <w:p w:rsidR="008737CE" w:rsidRPr="008737CE" w:rsidRDefault="008737CE" w:rsidP="00FA73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Технологическое присоединение осуществляется на основании договора об осуществлении технологического присоединения, заключаемого между сетевой организацией и юридическим или физическим лицом.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направляет Заявителю для подписания, заполненные и подписанные 2 экземпляра проекта договора об осуществлении технологического присоединения:</w:t>
      </w:r>
    </w:p>
    <w:p w:rsidR="008737CE" w:rsidRPr="008737CE" w:rsidRDefault="008737CE" w:rsidP="00FA733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для заявителей, осуществляющих технологическое присоединение по индивидуальному проекту;</w:t>
      </w:r>
    </w:p>
    <w:p w:rsidR="008737CE" w:rsidRPr="008737CE" w:rsidRDefault="008737CE" w:rsidP="00FA733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течение 10 дней со дня регистрации заявки для заявителей, осуществляющих технологическое присоединение по временной схеме электроснабжения</w:t>
      </w:r>
    </w:p>
    <w:p w:rsidR="00B46F8F" w:rsidRDefault="008737CE" w:rsidP="00FA7330">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течение 15 дней со дня регистрации заявки для заявителей: </w:t>
      </w:r>
    </w:p>
    <w:p w:rsidR="00B46F8F"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физических лиц с максимальной запрашиваемой мощностью энергопринимающих устройств до 15 кВт включительно (с учетом ранее разрешенной к присоединению мощности), по III категории надежности и использованием электроэнергии для бытовых и иных нужд, не связанных с осуществлением предпринимательской деятельности;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 – юридических лиц или индивидуальных предпринимателей с максимальной запрашиваемой мощностью энергопринимающих устройств до 150 кВт включительно (с учетом ранее разрешенной к присоединению мощности) по II или III категории надежности;</w:t>
      </w:r>
    </w:p>
    <w:p w:rsidR="008737CE" w:rsidRPr="008737CE" w:rsidRDefault="008737CE" w:rsidP="008737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течение 30 дней со дня регистрации заявки для прочих заявителей.</w:t>
      </w:r>
    </w:p>
    <w:p w:rsidR="008737CE" w:rsidRPr="00B46F8F" w:rsidRDefault="008737CE" w:rsidP="008737CE">
      <w:pPr>
        <w:rPr>
          <w:rFonts w:ascii="Times New Roman" w:eastAsia="Times New Roman" w:hAnsi="Times New Roman" w:cs="Times New Roman"/>
          <w:b/>
          <w:color w:val="4F81BD" w:themeColor="accent1"/>
          <w:sz w:val="28"/>
          <w:szCs w:val="28"/>
          <w:lang w:eastAsia="ru-RU"/>
        </w:rPr>
      </w:pPr>
      <w:r w:rsidRPr="00B46F8F">
        <w:rPr>
          <w:rFonts w:ascii="Times New Roman" w:eastAsia="Times New Roman" w:hAnsi="Times New Roman" w:cs="Times New Roman"/>
          <w:color w:val="4F81BD" w:themeColor="accent1"/>
          <w:sz w:val="24"/>
          <w:szCs w:val="24"/>
          <w:lang w:eastAsia="ru-RU"/>
        </w:rPr>
        <w:lastRenderedPageBreak/>
        <w:br/>
      </w:r>
      <w:r w:rsidRPr="00B46F8F">
        <w:rPr>
          <w:rFonts w:ascii="Times New Roman" w:eastAsia="Times New Roman" w:hAnsi="Times New Roman" w:cs="Times New Roman"/>
          <w:b/>
          <w:color w:val="4F81BD" w:themeColor="accent1"/>
          <w:sz w:val="28"/>
          <w:szCs w:val="28"/>
          <w:lang w:eastAsia="ru-RU"/>
        </w:rPr>
        <w:t>Подача заявки в энергосбытовую компанию, заключение договора с энергосбытом</w:t>
      </w:r>
    </w:p>
    <w:p w:rsidR="008737CE" w:rsidRPr="00B46F8F" w:rsidRDefault="008737CE" w:rsidP="00FA7330">
      <w:pPr>
        <w:jc w:val="both"/>
        <w:rPr>
          <w:rFonts w:ascii="Times New Roman" w:hAnsi="Times New Roman" w:cs="Times New Roman"/>
          <w:sz w:val="24"/>
          <w:szCs w:val="24"/>
        </w:rPr>
      </w:pPr>
      <w:r w:rsidRPr="00B46F8F">
        <w:rPr>
          <w:rFonts w:ascii="Times New Roman" w:hAnsi="Times New Roman" w:cs="Times New Roman"/>
          <w:sz w:val="24"/>
          <w:szCs w:val="24"/>
        </w:rPr>
        <w:t>С даты заключения договора об осуществлении технологического присоединения, в случае если в заявке на технологическое присоединение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сетевая организация заполняет и направляет в адрес Заявителя подписанный проект договора на оказание услуг по передаче электрической энергии.</w:t>
      </w:r>
      <w:r w:rsidRPr="00B46F8F">
        <w:rPr>
          <w:rFonts w:ascii="Times New Roman" w:hAnsi="Times New Roman" w:cs="Times New Roman"/>
          <w:sz w:val="24"/>
          <w:szCs w:val="24"/>
        </w:rPr>
        <w:br/>
      </w:r>
      <w:r w:rsidRPr="00B46F8F">
        <w:rPr>
          <w:rFonts w:ascii="Times New Roman" w:hAnsi="Times New Roman" w:cs="Times New Roman"/>
          <w:sz w:val="24"/>
          <w:szCs w:val="24"/>
        </w:rPr>
        <w:br/>
        <w:t>Сетевая организация в срок не позднее 2 рабочих дней с даты заключения договора об осуществлении технологического присоединения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об осуществлении технологического присоединения и копии документов заявителя, предусмотренных пунктом 34 Основных положений функционирования розничных рынков электрической энергии, имеющихся у сетевой организации на дату направления</w:t>
      </w:r>
      <w:r w:rsidRPr="00B46F8F">
        <w:rPr>
          <w:rFonts w:ascii="Times New Roman" w:hAnsi="Times New Roman" w:cs="Times New Roman"/>
          <w:sz w:val="24"/>
          <w:szCs w:val="24"/>
        </w:rPr>
        <w:br/>
      </w:r>
      <w:r w:rsidRPr="00B46F8F">
        <w:rPr>
          <w:rFonts w:ascii="Times New Roman" w:hAnsi="Times New Roman" w:cs="Times New Roman"/>
          <w:sz w:val="24"/>
          <w:szCs w:val="24"/>
        </w:rPr>
        <w:br/>
        <w:t>Заявитель начиная с даты заключения договора об осуществлении технологического присоединения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r w:rsidRPr="00B46F8F">
        <w:rPr>
          <w:rFonts w:ascii="Times New Roman" w:hAnsi="Times New Roman" w:cs="Times New Roman"/>
          <w:sz w:val="24"/>
          <w:szCs w:val="24"/>
        </w:rPr>
        <w:br/>
      </w:r>
      <w:r w:rsidRPr="00B46F8F">
        <w:rPr>
          <w:rFonts w:ascii="Times New Roman" w:hAnsi="Times New Roman" w:cs="Times New Roman"/>
          <w:sz w:val="24"/>
          <w:szCs w:val="24"/>
        </w:rPr>
        <w:br/>
        <w:t>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w:t>
      </w:r>
      <w:r w:rsidR="00FA7330">
        <w:rPr>
          <w:rFonts w:ascii="Times New Roman" w:hAnsi="Times New Roman" w:cs="Times New Roman"/>
          <w:sz w:val="24"/>
          <w:szCs w:val="24"/>
        </w:rPr>
        <w:t xml:space="preserve"> такой</w:t>
      </w:r>
      <w:r w:rsidRPr="00B46F8F">
        <w:rPr>
          <w:rFonts w:ascii="Times New Roman" w:hAnsi="Times New Roman" w:cs="Times New Roman"/>
          <w:sz w:val="24"/>
          <w:szCs w:val="24"/>
        </w:rPr>
        <w:t xml:space="preserve"> проект договора.</w:t>
      </w:r>
      <w:r w:rsidRPr="00B46F8F">
        <w:rPr>
          <w:rFonts w:ascii="Times New Roman" w:hAnsi="Times New Roman" w:cs="Times New Roman"/>
          <w:sz w:val="24"/>
          <w:szCs w:val="24"/>
        </w:rPr>
        <w:br/>
      </w:r>
      <w:r w:rsidRPr="00B46F8F">
        <w:rPr>
          <w:rFonts w:ascii="Times New Roman" w:hAnsi="Times New Roman" w:cs="Times New Roman"/>
          <w:sz w:val="24"/>
          <w:szCs w:val="24"/>
        </w:rPr>
        <w:b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8737CE" w:rsidRDefault="008737CE" w:rsidP="008737CE"/>
    <w:p w:rsidR="008737CE" w:rsidRPr="00B46F8F" w:rsidRDefault="008737CE" w:rsidP="008737CE">
      <w:pPr>
        <w:rPr>
          <w:rFonts w:ascii="Times New Roman" w:hAnsi="Times New Roman" w:cs="Times New Roman"/>
          <w:b/>
          <w:color w:val="4F81BD" w:themeColor="accent1"/>
          <w:sz w:val="28"/>
          <w:szCs w:val="28"/>
        </w:rPr>
      </w:pPr>
      <w:r w:rsidRPr="00B46F8F">
        <w:rPr>
          <w:rFonts w:ascii="Times New Roman" w:hAnsi="Times New Roman" w:cs="Times New Roman"/>
          <w:b/>
          <w:color w:val="4F81BD" w:themeColor="accent1"/>
          <w:sz w:val="28"/>
          <w:szCs w:val="28"/>
        </w:rPr>
        <w:lastRenderedPageBreak/>
        <w:t>Работа по исполнению договора технологического присоединения</w:t>
      </w:r>
      <w:r w:rsidR="00B46F8F" w:rsidRPr="00B46F8F">
        <w:rPr>
          <w:rFonts w:ascii="Times New Roman" w:hAnsi="Times New Roman" w:cs="Times New Roman"/>
          <w:b/>
          <w:color w:val="4F81BD" w:themeColor="accent1"/>
          <w:sz w:val="28"/>
          <w:szCs w:val="28"/>
        </w:rPr>
        <w:t>:</w:t>
      </w:r>
    </w:p>
    <w:p w:rsidR="008737CE" w:rsidRPr="008737CE" w:rsidRDefault="008737CE" w:rsidP="00FA73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 Исполнение условий договора по оплате услуг технологического присоединения.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Договор об осуществлении технологического присоединения содержит обязанность одной из сторон при нарушении ею сроков осуществления мероприятий по технологическому присоединению уплатить другой стороне в течении 10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б) Разработка заявителем и исполнителем проектной документации в пределах границ раздела по балансовой принадлежности.</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На этом этапе заявитель с привлечением проектной организации разрабатывает проект (схему) внешнего электроснабжения в пределах границ балансового принадлежности согласно техническим условиям. Проект электроснабжения разрабатывается согласно нормам проектирования.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в) Проверка сетевой организацией представленной заявителем проектной документации.</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а также соответствующий субъект оперативно-диспетчерского управления, в случае если технические условия подлежат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согласованию с соответствующим субъектом оперативно-диспетчерского управления, указанный срок не должен превышать 25 дней.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г) Согласование заявителем разработанной проектной документации в органе федерального государственного энергетического надзора.</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Орган федерального государственного энергетического надзора проводит проверку документации на предмет соответствия требованиям норм, правил и стандартов, согласно приказу № 212 от 7.04.2008 ОБ УТВЕРЖДЕНИИ ПОРЯДКА ОРГАНИЗАЦИИ РАБОТ ПО ВЫДАЧЕ РАЗРЕШЕНИЙ НА ДОПУСК В ЭКСПЛУАТАЦИЮ ЭНЕРГОУСТАНОВОК (в ред. Приказа Минприроды РФ от 20.08.2008 N 182).</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д.1) Исполнение заявителем мероприятий в соответствии с техническими условиями и договором об осуществлении технологического присоединения.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После согласования схемы электроснабжения заявитель приступает к реализации мероприятий в соответствии с техническими условиями и договором об осуществлении технологического присоединения. Сетевая организация выполняет свою часть технических условий, в пределах границ раздела по балансовой принадлежности.</w:t>
      </w:r>
      <w:r w:rsidRPr="008737CE">
        <w:rPr>
          <w:rFonts w:ascii="Times New Roman" w:eastAsia="Times New Roman" w:hAnsi="Times New Roman" w:cs="Times New Roman"/>
          <w:sz w:val="24"/>
          <w:szCs w:val="24"/>
          <w:lang w:eastAsia="ru-RU"/>
        </w:rPr>
        <w:br/>
        <w:t>После завершения цикла работ, предусмотренных техническими условиями, заявитель направляет в сетевую организацию уведомление о готовности к присоединению в сроки определенные договором об осуществлении технологического присоединения.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д.2) Исполнение сетевой организацией мероприятий в соответствии с техническими условиями и договором об осуществлении технологического присоединения.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 xml:space="preserve">Срок осуществления мероприятий по технологическому присоединению, который </w:t>
      </w:r>
      <w:r w:rsidRPr="008737CE">
        <w:rPr>
          <w:rFonts w:ascii="Times New Roman" w:eastAsia="Times New Roman" w:hAnsi="Times New Roman" w:cs="Times New Roman"/>
          <w:sz w:val="24"/>
          <w:szCs w:val="24"/>
          <w:lang w:eastAsia="ru-RU"/>
        </w:rPr>
        <w:lastRenderedPageBreak/>
        <w:t>исчисляется со дня заключения договора и не может превышать:</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737CE" w:rsidRPr="008737CE" w:rsidRDefault="008737CE" w:rsidP="00FA7330">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8737CE" w:rsidRPr="008737CE" w:rsidRDefault="008737CE" w:rsidP="00FA7330">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4 месяца - для заявителей, максимальная мощность энергопринимающих устройств которых составляет до 670 кВт включительно;</w:t>
      </w:r>
    </w:p>
    <w:p w:rsidR="008737CE" w:rsidRPr="008737CE" w:rsidRDefault="008737CE" w:rsidP="00FA7330">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свыше 670 кВт;</w:t>
      </w:r>
    </w:p>
    <w:p w:rsidR="008737CE" w:rsidRPr="008737CE" w:rsidRDefault="008737CE" w:rsidP="00FA7330">
      <w:pPr>
        <w:spacing w:after="0"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в иных случаях:</w:t>
      </w:r>
    </w:p>
    <w:p w:rsidR="008737CE" w:rsidRPr="008737CE" w:rsidRDefault="008737CE" w:rsidP="00FA733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8737CE" w:rsidRPr="008737CE" w:rsidRDefault="008737CE" w:rsidP="00FA733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8737CE" w:rsidRPr="008737CE" w:rsidRDefault="008737CE" w:rsidP="00FA733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8737CE" w:rsidRPr="008737CE" w:rsidRDefault="008737CE" w:rsidP="00FA7330">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8737CE" w:rsidRPr="008737CE" w:rsidRDefault="008737CE" w:rsidP="00FA7330">
      <w:pPr>
        <w:spacing w:after="0"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е) Проверка сетевой организацией выполнения заявителем технических условий и подписание актов.</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lastRenderedPageBreak/>
        <w:br/>
        <w:t>Для проведения проверки выполнения технических условий, не подлежащих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заявитель представляет в сетевую организацию уведомление о выполнении технических условий с приложением следующих документов:</w:t>
      </w:r>
    </w:p>
    <w:p w:rsidR="008737CE" w:rsidRPr="008737CE" w:rsidRDefault="008737CE" w:rsidP="00FA7330">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737CE" w:rsidRPr="008737CE" w:rsidRDefault="008737CE" w:rsidP="00FA7330">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документы, содержащие информацию о результатах проведения пусконаладочных работ, приемо-сдаточных и иных испытаний;</w:t>
      </w:r>
    </w:p>
    <w:p w:rsidR="008737CE" w:rsidRPr="008737CE" w:rsidRDefault="008737CE" w:rsidP="00FA7330">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8737CE" w:rsidRPr="008737CE" w:rsidRDefault="008737CE" w:rsidP="00FA7330">
      <w:pPr>
        <w:spacing w:after="240"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Для проведения проверки выполнения технических условий, подлежащих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заявитель представляет в сетевую организацию уведомление о выполнении технических условий с приложением следующих документов в дополнение к вышеуказанным:</w:t>
      </w:r>
    </w:p>
    <w:p w:rsidR="008737CE" w:rsidRPr="008737CE" w:rsidRDefault="008737CE" w:rsidP="00FA733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8737CE" w:rsidRPr="008737CE" w:rsidRDefault="008737CE" w:rsidP="00FA733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8737CE" w:rsidRPr="008737CE" w:rsidRDefault="008737CE" w:rsidP="00FA733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8737CE" w:rsidRPr="008737CE" w:rsidRDefault="008737CE" w:rsidP="00FA7330">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8737CE" w:rsidRPr="008737CE" w:rsidRDefault="008737CE" w:rsidP="00FA7330">
      <w:pPr>
        <w:spacing w:after="240"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В течение 10 дней с момента подачи уведомления о готовности к присоединению, сетевая организация должна проверить выполнение заявителем технических условий, провести осмотр построенных сетевых объектов, а при участии представителей субъекта оперативно-диспетчерского управления – 25 дней.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lastRenderedPageBreak/>
        <w:br/>
        <w:t>Сетевая организация рассматривает представленные заявителем документы и осуществляет осмотр электроустановок заявителя. По результатам осмотра электроустановок заявителя сетевая организация составляет акт осмотра (обследования) электроустановки.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Акт о выполнении технических условий оформляется после устранения выявленных нарушений.</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По итогам проверок, проводимых сетевой организацией, составляются и подписываются акты:</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осмотра (обследования) электроустановки заявителя;</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допуска приборов учета в эксплуатацию;</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разграничения границ балансовой принадлежности сторон;</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разграничения эксплуатационной ответственности сторон;</w:t>
      </w:r>
    </w:p>
    <w:p w:rsidR="008737CE" w:rsidRPr="008737CE" w:rsidRDefault="008737CE" w:rsidP="008737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о выполнении технических условий.</w:t>
      </w:r>
    </w:p>
    <w:p w:rsidR="008737CE" w:rsidRDefault="008737CE" w:rsidP="00FA7330">
      <w:pPr>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ж) Фактическое присоединение (коммутационные аппараты отключены) и подписание актов.</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После проверки заявителем технических условий, сетевая организация осуществляет комплекс технических и организационных мероприятий, обеспечивающих физическое соединение энергопринимающих устройств или энергоустановок потребителя и электроустановок сетевой организации в точке балансового разграничения без фактической подачи напряжения и мощности на энергопринимающие устройства заявителя.</w:t>
      </w:r>
    </w:p>
    <w:p w:rsidR="008737CE" w:rsidRDefault="008737CE" w:rsidP="008737CE"/>
    <w:p w:rsidR="008737CE" w:rsidRPr="00B46F8F" w:rsidRDefault="008737CE" w:rsidP="00B46F8F">
      <w:pPr>
        <w:spacing w:after="0" w:line="240" w:lineRule="auto"/>
        <w:rPr>
          <w:rFonts w:ascii="Times New Roman" w:hAnsi="Times New Roman" w:cs="Times New Roman"/>
          <w:b/>
          <w:color w:val="4F81BD" w:themeColor="accent1"/>
          <w:sz w:val="28"/>
          <w:szCs w:val="28"/>
        </w:rPr>
      </w:pPr>
      <w:r w:rsidRPr="00B46F8F">
        <w:rPr>
          <w:rFonts w:ascii="Times New Roman" w:hAnsi="Times New Roman" w:cs="Times New Roman"/>
          <w:b/>
          <w:color w:val="4F81BD" w:themeColor="accent1"/>
          <w:sz w:val="28"/>
          <w:szCs w:val="28"/>
        </w:rPr>
        <w:t>Фактическая подача напряжения на энергопринимающее устройство заявителя</w:t>
      </w:r>
    </w:p>
    <w:p w:rsidR="008737CE" w:rsidRPr="008737CE" w:rsidRDefault="008737CE" w:rsidP="00FA7330">
      <w:pPr>
        <w:spacing w:before="100" w:beforeAutospacing="1" w:after="240"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После получения заявителем акта допуска (при необходимости), сетевая организация на основании уведомления от заявителя осуществляет комплекс технических и организационных мероприятий, обеспечивающих физическое соединение энергопринимающих устройств в точке</w:t>
      </w:r>
      <w:r w:rsidR="009F276B">
        <w:rPr>
          <w:rFonts w:ascii="Times New Roman" w:eastAsia="Times New Roman" w:hAnsi="Times New Roman" w:cs="Times New Roman"/>
          <w:sz w:val="24"/>
          <w:szCs w:val="24"/>
          <w:lang w:eastAsia="ru-RU"/>
        </w:rPr>
        <w:t xml:space="preserve"> </w:t>
      </w:r>
      <w:r w:rsidRPr="008737CE">
        <w:rPr>
          <w:rFonts w:ascii="Times New Roman" w:eastAsia="Times New Roman" w:hAnsi="Times New Roman" w:cs="Times New Roman"/>
          <w:sz w:val="24"/>
          <w:szCs w:val="24"/>
          <w:lang w:eastAsia="ru-RU"/>
        </w:rPr>
        <w:t>балансового разграничения.</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 xml:space="preserve">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w:t>
      </w:r>
      <w:r w:rsidRPr="008737CE">
        <w:rPr>
          <w:rFonts w:ascii="Times New Roman" w:eastAsia="Times New Roman" w:hAnsi="Times New Roman" w:cs="Times New Roman"/>
          <w:sz w:val="24"/>
          <w:szCs w:val="24"/>
          <w:lang w:eastAsia="ru-RU"/>
        </w:rPr>
        <w:lastRenderedPageBreak/>
        <w:t>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w:t>
      </w:r>
      <w:r w:rsidR="009F276B">
        <w:rPr>
          <w:rFonts w:ascii="Times New Roman" w:eastAsia="Times New Roman" w:hAnsi="Times New Roman" w:cs="Times New Roman"/>
          <w:sz w:val="24"/>
          <w:szCs w:val="24"/>
          <w:lang w:eastAsia="ru-RU"/>
        </w:rPr>
        <w:t xml:space="preserve"> </w:t>
      </w:r>
      <w:r w:rsidRPr="008737CE">
        <w:rPr>
          <w:rFonts w:ascii="Times New Roman" w:eastAsia="Times New Roman" w:hAnsi="Times New Roman" w:cs="Times New Roman"/>
          <w:sz w:val="24"/>
          <w:szCs w:val="24"/>
          <w:lang w:eastAsia="ru-RU"/>
        </w:rPr>
        <w:t>электрической</w:t>
      </w:r>
      <w:r w:rsidR="009F276B">
        <w:rPr>
          <w:rFonts w:ascii="Times New Roman" w:eastAsia="Times New Roman" w:hAnsi="Times New Roman" w:cs="Times New Roman"/>
          <w:sz w:val="24"/>
          <w:szCs w:val="24"/>
          <w:lang w:eastAsia="ru-RU"/>
        </w:rPr>
        <w:t xml:space="preserve"> </w:t>
      </w:r>
      <w:r w:rsidRPr="008737CE">
        <w:rPr>
          <w:rFonts w:ascii="Times New Roman" w:eastAsia="Times New Roman" w:hAnsi="Times New Roman" w:cs="Times New Roman"/>
          <w:sz w:val="24"/>
          <w:szCs w:val="24"/>
          <w:lang w:eastAsia="ru-RU"/>
        </w:rPr>
        <w:t>энергии.</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По окончании осуществления мероприятий по технологическому присоединению стороны составляют следующие документы:</w:t>
      </w:r>
    </w:p>
    <w:p w:rsidR="008737CE" w:rsidRPr="008737CE" w:rsidRDefault="008737CE" w:rsidP="008737C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об осуществлении технологического присоединения;</w:t>
      </w:r>
    </w:p>
    <w:p w:rsidR="008737CE" w:rsidRPr="008737CE" w:rsidRDefault="008737CE" w:rsidP="008737C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разграничения границ балансовой принадлежности сторон;</w:t>
      </w:r>
    </w:p>
    <w:p w:rsidR="008737CE" w:rsidRPr="008737CE" w:rsidRDefault="008737CE" w:rsidP="008737C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разграничения эксплуатационной ответственности сторон;</w:t>
      </w:r>
    </w:p>
    <w:p w:rsidR="008737CE" w:rsidRPr="008737CE" w:rsidRDefault="008737CE" w:rsidP="008737C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акт согласования технологической и (или) аварийной брони (при необходимости).</w:t>
      </w:r>
    </w:p>
    <w:p w:rsidR="008737CE" w:rsidRDefault="008737CE" w:rsidP="00FA7330">
      <w:pPr>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br/>
        <w:t>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r w:rsidRPr="008737CE">
        <w:rPr>
          <w:rFonts w:ascii="Times New Roman" w:eastAsia="Times New Roman" w:hAnsi="Times New Roman" w:cs="Times New Roman"/>
          <w:sz w:val="24"/>
          <w:szCs w:val="24"/>
          <w:lang w:eastAsia="ru-RU"/>
        </w:rPr>
        <w:br/>
      </w:r>
      <w:r w:rsidRPr="008737CE">
        <w:rPr>
          <w:rFonts w:ascii="Times New Roman" w:eastAsia="Times New Roman" w:hAnsi="Times New Roman" w:cs="Times New Roman"/>
          <w:sz w:val="24"/>
          <w:szCs w:val="24"/>
          <w:lang w:eastAsia="ru-RU"/>
        </w:rPr>
        <w:br/>
        <w:t>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F276B" w:rsidRPr="009F276B" w:rsidRDefault="009F276B" w:rsidP="008737CE">
      <w:pPr>
        <w:rPr>
          <w:rFonts w:ascii="Times New Roman" w:eastAsia="Times New Roman" w:hAnsi="Times New Roman" w:cs="Times New Roman"/>
          <w:color w:val="4F81BD" w:themeColor="accent1"/>
          <w:sz w:val="28"/>
          <w:szCs w:val="28"/>
          <w:lang w:eastAsia="ru-RU"/>
        </w:rPr>
      </w:pPr>
      <w:r w:rsidRPr="009F276B">
        <w:rPr>
          <w:rFonts w:ascii="Times New Roman" w:eastAsia="Times New Roman" w:hAnsi="Times New Roman" w:cs="Times New Roman"/>
          <w:color w:val="4F81BD" w:themeColor="accent1"/>
          <w:sz w:val="28"/>
          <w:szCs w:val="28"/>
          <w:lang w:eastAsia="ru-RU"/>
        </w:rPr>
        <w:t>Особенности процесса технологического присоединения</w:t>
      </w:r>
    </w:p>
    <w:p w:rsidR="008737CE" w:rsidRPr="008737CE" w:rsidRDefault="008737CE" w:rsidP="008737C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технологического присоединения энергопринимающих устройств потребителей посредством перераспределения максимальной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Заявители (за исключением юридических лиц 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заявителей в целях временного технологического присоединения и физические лица в целях технологического присоединения энергопринимающих устройств, максимальная мощность которых составляет до 15 кВт включительно,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w:t>
      </w:r>
      <w:r w:rsidRPr="008737CE">
        <w:rPr>
          <w:rFonts w:ascii="Times New Roman" w:eastAsia="Times New Roman" w:hAnsi="Times New Roman" w:cs="Times New Roman"/>
          <w:sz w:val="24"/>
          <w:szCs w:val="24"/>
          <w:lang w:eastAsia="ru-RU"/>
        </w:rPr>
        <w:lastRenderedPageBreak/>
        <w:t>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Лица, заключившие соглашение о перераспределении максимальной мощности между принадлежащими им энергопринимающими устройствами, направляют уведомление, подписанное сторонами соглашения о перераспределении мощности,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F276B"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 уведомлению прилагаются: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копии технических условий, выданных лицу, максимальная мощность энергопринимающих устройств которого перераспределяется;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акта об осуществлении технологического присоединения;заявка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заверенная копия заключенного соглашения о перераспределении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Правилами технологического присоединения подлежат согласованию с субъектом оперативно-диспетчерского управления;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технические условия, ранее выданные лицу, максимальная мощность энергопринимающих устройств которого перераспределяется, в соответствии с Правилами технологического присоединения были согласованы с субъектом оперативно-диспетчерского управления.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В соглашении о перераспределении мощности предусматриваются следующие обязательства сторон:</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120 дней - для заявителей, максимальная мощность энергопринимающих устройств которых составляет до 670 кВт;</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 год - для заявителей, максимальная мощность энергопринимающих устройств которых составляет свыше 670 кВт.</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разделом «III. Работа по исполнению договора» пунктом д.2) процедуры технологического присоединения.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Лица, желающие перераспределить максимальную мощность, принадлежащих им энергопринимающих устройств,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w:t>
      </w:r>
      <w:r w:rsidRPr="008737CE">
        <w:rPr>
          <w:rFonts w:ascii="Times New Roman" w:eastAsia="Times New Roman" w:hAnsi="Times New Roman" w:cs="Times New Roman"/>
          <w:sz w:val="24"/>
          <w:szCs w:val="24"/>
          <w:lang w:eastAsia="ru-RU"/>
        </w:rPr>
        <w:lastRenderedPageBreak/>
        <w:t>максимальную мощность принадлежащих им энергопринимающих устройств в пользу иных лиц.</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Если поступила заявка на технологическое присоединение посредством перераспределения максимальной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случае если технические условия подлежат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8737CE" w:rsidRPr="008737CE" w:rsidRDefault="008737CE" w:rsidP="00FA7330">
      <w:pPr>
        <w:spacing w:beforeAutospacing="1" w:after="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отказа потребителей электрической энергии от максимальной мощности в пользу сетевой организации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Заявители (за исключением лиц в целях временного технологического присоединения),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заявке об уменьшении максимальной мощности указываются: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наименование и реквизиты заявителя;</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местонахождение этих устройств (электрических сетей);</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объем максимальной мощности;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объем мощности, на который уменьшается максимальная мощность.</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К заявке прилагаются копии документов о технологическом присоединении.</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при обращении заявителей (за исключением лиц в целях временного технологического присоединения),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 течение 30 дней со дня такого обращения обязана направить этим заявителям:</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8737CE" w:rsidRPr="008737CE" w:rsidRDefault="008737CE" w:rsidP="00FA7330">
      <w:pPr>
        <w:spacing w:beforeAutospacing="1" w:after="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технологического присоединения объектов электросетевого хозяйства смежных сетевых организаций</w:t>
      </w:r>
    </w:p>
    <w:p w:rsidR="008737CE" w:rsidRPr="008737CE" w:rsidRDefault="008737CE" w:rsidP="00FA733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Сетевая организация обязана подать заявку на технологическое присоединение к сетям смежной сетевой организации в случаях, если: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8737CE" w:rsidRPr="008737CE" w:rsidRDefault="008737CE" w:rsidP="00FA7330">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w:t>
      </w:r>
      <w:r w:rsidRPr="008737CE">
        <w:rPr>
          <w:rFonts w:ascii="Times New Roman" w:eastAsia="Times New Roman" w:hAnsi="Times New Roman" w:cs="Times New Roman"/>
          <w:sz w:val="24"/>
          <w:szCs w:val="24"/>
          <w:lang w:eastAsia="ru-RU"/>
        </w:rPr>
        <w:lastRenderedPageBreak/>
        <w:t>нового оборудования на принадлежащих таким лицам энергопринимающих устройствах и (или) генерирующих объектах.</w:t>
      </w:r>
    </w:p>
    <w:p w:rsidR="008737CE" w:rsidRPr="008737CE" w:rsidRDefault="008737CE" w:rsidP="008737CE">
      <w:pPr>
        <w:spacing w:beforeAutospacing="1" w:after="0" w:afterAutospacing="1" w:line="240" w:lineRule="auto"/>
        <w:ind w:left="720"/>
        <w:rPr>
          <w:rFonts w:ascii="Times New Roman" w:eastAsia="Times New Roman" w:hAnsi="Times New Roman" w:cs="Times New Roman"/>
          <w:sz w:val="24"/>
          <w:szCs w:val="24"/>
          <w:lang w:eastAsia="ru-RU"/>
        </w:rPr>
      </w:pPr>
      <w:r w:rsidRPr="008737CE">
        <w:rPr>
          <w:rFonts w:ascii="Times New Roman" w:eastAsia="Times New Roman" w:hAnsi="Times New Roman" w:cs="Times New Roman"/>
          <w:b/>
          <w:bCs/>
          <w:sz w:val="24"/>
          <w:szCs w:val="24"/>
          <w:lang w:eastAsia="ru-RU"/>
        </w:rPr>
        <w:t>Особенности опосредованного технологического присоединения (посредством перераспределения максимальной мощности) к электрическим сетям организации, не осуществляющей оказание услуг по передачи электрической энергии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Процедура такого вида технологического присоединения регламентирована требованиями п.40(4)-40(10) Правил технологического присоединения, утвержденных постановлением Правительства РФ от 27.12.2004 № 861.</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Условия опосредованного присоединения посредством перераспределения максимальной мощности:</w:t>
      </w:r>
    </w:p>
    <w:p w:rsidR="008737CE" w:rsidRPr="008737CE" w:rsidRDefault="009F276B" w:rsidP="009F276B">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8737CE" w:rsidRPr="008737CE">
        <w:rPr>
          <w:rFonts w:ascii="Times New Roman" w:eastAsia="Times New Roman" w:hAnsi="Times New Roman" w:cs="Times New Roman"/>
          <w:sz w:val="24"/>
          <w:szCs w:val="24"/>
          <w:lang w:eastAsia="ru-RU"/>
        </w:rPr>
        <w:t>Объект Потребителя, к электрическим сетям которого планируется присоединить энергопринимающие устройства Заявителя, должен быть технологически присоединен к электрическим сетям Сетевой организации в установленном порядке до 1 января 2015 г.;</w:t>
      </w:r>
    </w:p>
    <w:p w:rsidR="008737CE" w:rsidRPr="008737CE" w:rsidRDefault="009F276B" w:rsidP="009F276B">
      <w:pPr>
        <w:spacing w:before="100" w:beforeAutospacing="1" w:after="100" w:afterAutospacing="1" w:line="240" w:lineRule="auto"/>
        <w:ind w:left="1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8737CE" w:rsidRPr="008737CE">
        <w:rPr>
          <w:rFonts w:ascii="Times New Roman" w:eastAsia="Times New Roman" w:hAnsi="Times New Roman" w:cs="Times New Roman"/>
          <w:sz w:val="24"/>
          <w:szCs w:val="24"/>
          <w:lang w:eastAsia="ru-RU"/>
        </w:rPr>
        <w:t>Максимальная мощность, перераспределяемая Потребителем в пользу Заявителя, не должна превышать величину максимальной мощности энергопринимающих устройств Потребителя, разрешенной к присоединению к электрическим сетям сетевой организации.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Порядок действий:</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1.   Потребитель, к электрическим сетям которого планируется присоединить энергопринимающие устройства Заявителя, совместно с Заявителем заключают соглашение о перераспределении мощности между принадлежащими им энергопринимающими устройствами в рамках опосредованного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2.   Стороны опосредованного присоединения посредством перераспределения уведомляют сетевую организацию, к электрическим сетям которой присоединен объект Потребителя.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направления уведомления: не позднее чем за 30 дней до планируемой даты фактического присоединения объекта Заявителя к электрическим сетям Потребителя.</w:t>
      </w:r>
    </w:p>
    <w:p w:rsidR="008737CE" w:rsidRPr="008737CE" w:rsidRDefault="008737CE" w:rsidP="008737C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Уведомление содержит:</w:t>
      </w:r>
    </w:p>
    <w:p w:rsidR="008737CE" w:rsidRPr="008737CE" w:rsidRDefault="008737CE" w:rsidP="008737CE">
      <w:pPr>
        <w:numPr>
          <w:ilvl w:val="1"/>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реквизиты сторон опосредованного присоединения;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наименование и местонахождение энергопринимающих устройств сторон опосредованного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 уведомлению прилагаются: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технических условий, выданных Потребителю;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технических условий, выданных Потребителем Заявителю;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копия заключенного между сторонами опосредованного присоединения соглашения о перераспределении мощности;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 соглашении предусматриваются следующие условия: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величина перераспределяемой мощности;</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lastRenderedPageBreak/>
        <w:t>порядок компенсации сторонами опосредованного присоединения потерь электрической энергии в электрических сетях Потребителя.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3.  Сетевая организация осуществляет согласование величины перераспределяемой максимальной мощности.</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согласования: в течение 3 рабочих дней со дня получения уведомления и документов</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xml:space="preserve">4.  Потребитель осуществляет деятельность по технологическому присоединению, руководствуясь положениями Правил технологическом присоединении, предусмотренными в отношении сетевых организаций (см. Порядок </w:t>
      </w:r>
      <w:r w:rsidR="009F276B">
        <w:rPr>
          <w:rFonts w:ascii="Times New Roman" w:eastAsia="Times New Roman" w:hAnsi="Times New Roman" w:cs="Times New Roman"/>
          <w:sz w:val="24"/>
          <w:szCs w:val="24"/>
          <w:lang w:eastAsia="ru-RU"/>
        </w:rPr>
        <w:t>т</w:t>
      </w:r>
      <w:r w:rsidRPr="008737CE">
        <w:rPr>
          <w:rFonts w:ascii="Times New Roman" w:eastAsia="Times New Roman" w:hAnsi="Times New Roman" w:cs="Times New Roman"/>
          <w:sz w:val="24"/>
          <w:szCs w:val="24"/>
          <w:lang w:eastAsia="ru-RU"/>
        </w:rPr>
        <w:t>ехнологического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5.  По завершению процедуры опосредованного присоединения посредством перераспределения максимальной мощности:</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Потребитель информирует сбытовую организацию: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О факте технологического присоединения объекта Заявителя и передает копии документов о технологическом присоединении:</w:t>
      </w:r>
    </w:p>
    <w:p w:rsidR="008737CE" w:rsidRPr="008737CE" w:rsidRDefault="008737CE" w:rsidP="009F276B">
      <w:pPr>
        <w:numPr>
          <w:ilvl w:val="2"/>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между Заявителем и сбытовой организации заключается (ратифицируется) договор энергоснабжения.</w:t>
      </w:r>
    </w:p>
    <w:p w:rsidR="008737CE" w:rsidRPr="008737CE" w:rsidRDefault="008737CE" w:rsidP="009F276B">
      <w:pPr>
        <w:numPr>
          <w:ilvl w:val="2"/>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 Срок информирования и направления документов в сбытовую организацию: не позднее 2 рабочих дней со дня подписания Заявителем и Потребителем акта об осуществлении технологического присоединения.</w:t>
      </w:r>
    </w:p>
    <w:p w:rsidR="008737CE" w:rsidRPr="008737CE" w:rsidRDefault="008737CE" w:rsidP="009F276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Потребитель направляет в сетевую организацию:</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копии документов о технологическом присоединении энергопринимающих устройств Заявителя в рамках опосредованного присоединения;</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заявление на переоформление документов о технологическом присоединении (см. Памятку по переоформлению документов);</w:t>
      </w:r>
    </w:p>
    <w:p w:rsidR="008737CE" w:rsidRPr="008737CE" w:rsidRDefault="008737CE" w:rsidP="009F276B">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37CE">
        <w:rPr>
          <w:rFonts w:ascii="Times New Roman" w:eastAsia="Times New Roman" w:hAnsi="Times New Roman" w:cs="Times New Roman"/>
          <w:sz w:val="24"/>
          <w:szCs w:val="24"/>
          <w:lang w:eastAsia="ru-RU"/>
        </w:rPr>
        <w:t>Срок направления документов в сетевую организацию: в течение 7 дней со дня фактического присоединения</w:t>
      </w:r>
    </w:p>
    <w:p w:rsidR="008737CE" w:rsidRPr="008737CE" w:rsidRDefault="008737CE" w:rsidP="009F276B">
      <w:pPr>
        <w:spacing w:beforeAutospacing="1" w:after="0" w:afterAutospacing="1" w:line="240" w:lineRule="auto"/>
        <w:ind w:left="720"/>
        <w:jc w:val="both"/>
        <w:rPr>
          <w:rFonts w:ascii="Times New Roman" w:eastAsia="Times New Roman" w:hAnsi="Times New Roman" w:cs="Times New Roman"/>
          <w:sz w:val="24"/>
          <w:szCs w:val="24"/>
          <w:lang w:eastAsia="ru-RU"/>
        </w:rPr>
      </w:pPr>
    </w:p>
    <w:p w:rsidR="008737CE" w:rsidRPr="008737CE" w:rsidRDefault="008737CE" w:rsidP="008737CE">
      <w:pPr>
        <w:rPr>
          <w:b/>
          <w:sz w:val="28"/>
          <w:szCs w:val="28"/>
        </w:rPr>
      </w:pPr>
    </w:p>
    <w:sectPr w:rsidR="008737CE" w:rsidRPr="008737CE" w:rsidSect="00FA7330">
      <w:pgSz w:w="11906" w:h="16838"/>
      <w:pgMar w:top="142"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CBC"/>
    <w:multiLevelType w:val="multilevel"/>
    <w:tmpl w:val="2D08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610C3"/>
    <w:multiLevelType w:val="multilevel"/>
    <w:tmpl w:val="7E52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D16C6"/>
    <w:multiLevelType w:val="multilevel"/>
    <w:tmpl w:val="9BB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A3EF0"/>
    <w:multiLevelType w:val="multilevel"/>
    <w:tmpl w:val="9E3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403E7"/>
    <w:multiLevelType w:val="multilevel"/>
    <w:tmpl w:val="BEEA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16D55"/>
    <w:multiLevelType w:val="multilevel"/>
    <w:tmpl w:val="3EF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F1BD4"/>
    <w:multiLevelType w:val="multilevel"/>
    <w:tmpl w:val="AC7A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C43D4"/>
    <w:multiLevelType w:val="multilevel"/>
    <w:tmpl w:val="CB8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304FC"/>
    <w:multiLevelType w:val="multilevel"/>
    <w:tmpl w:val="DA7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A3F02"/>
    <w:multiLevelType w:val="multilevel"/>
    <w:tmpl w:val="C4C4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012EF"/>
    <w:multiLevelType w:val="multilevel"/>
    <w:tmpl w:val="12B8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C5A52"/>
    <w:multiLevelType w:val="multilevel"/>
    <w:tmpl w:val="6EA0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E149C"/>
    <w:multiLevelType w:val="multilevel"/>
    <w:tmpl w:val="D15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11C07"/>
    <w:multiLevelType w:val="multilevel"/>
    <w:tmpl w:val="E6B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CC55B6"/>
    <w:multiLevelType w:val="multilevel"/>
    <w:tmpl w:val="DE6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B270A"/>
    <w:multiLevelType w:val="multilevel"/>
    <w:tmpl w:val="C00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D82F64"/>
    <w:multiLevelType w:val="multilevel"/>
    <w:tmpl w:val="843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95674"/>
    <w:multiLevelType w:val="multilevel"/>
    <w:tmpl w:val="D380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95300A"/>
    <w:multiLevelType w:val="multilevel"/>
    <w:tmpl w:val="5C06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629F5"/>
    <w:multiLevelType w:val="multilevel"/>
    <w:tmpl w:val="904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905561"/>
    <w:multiLevelType w:val="multilevel"/>
    <w:tmpl w:val="822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426A08"/>
    <w:multiLevelType w:val="multilevel"/>
    <w:tmpl w:val="0EB8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8A3E07"/>
    <w:multiLevelType w:val="multilevel"/>
    <w:tmpl w:val="CA4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851EB4"/>
    <w:multiLevelType w:val="multilevel"/>
    <w:tmpl w:val="474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7B1AB7"/>
    <w:multiLevelType w:val="multilevel"/>
    <w:tmpl w:val="0E9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B27D28"/>
    <w:multiLevelType w:val="multilevel"/>
    <w:tmpl w:val="51F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E90220"/>
    <w:multiLevelType w:val="multilevel"/>
    <w:tmpl w:val="82EA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413FC"/>
    <w:multiLevelType w:val="multilevel"/>
    <w:tmpl w:val="DC96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462971"/>
    <w:multiLevelType w:val="multilevel"/>
    <w:tmpl w:val="1D2C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665BFB"/>
    <w:multiLevelType w:val="multilevel"/>
    <w:tmpl w:val="7B4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61A82"/>
    <w:multiLevelType w:val="multilevel"/>
    <w:tmpl w:val="45B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A44B3"/>
    <w:multiLevelType w:val="multilevel"/>
    <w:tmpl w:val="749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F8465D"/>
    <w:multiLevelType w:val="multilevel"/>
    <w:tmpl w:val="627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F48D6"/>
    <w:multiLevelType w:val="multilevel"/>
    <w:tmpl w:val="03EA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A2389"/>
    <w:multiLevelType w:val="multilevel"/>
    <w:tmpl w:val="DF2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281528"/>
    <w:multiLevelType w:val="multilevel"/>
    <w:tmpl w:val="8D3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5121B"/>
    <w:multiLevelType w:val="multilevel"/>
    <w:tmpl w:val="944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12"/>
  </w:num>
  <w:num w:numId="4">
    <w:abstractNumId w:val="4"/>
  </w:num>
  <w:num w:numId="5">
    <w:abstractNumId w:val="19"/>
  </w:num>
  <w:num w:numId="6">
    <w:abstractNumId w:val="6"/>
  </w:num>
  <w:num w:numId="7">
    <w:abstractNumId w:val="17"/>
  </w:num>
  <w:num w:numId="8">
    <w:abstractNumId w:val="33"/>
  </w:num>
  <w:num w:numId="9">
    <w:abstractNumId w:val="13"/>
  </w:num>
  <w:num w:numId="10">
    <w:abstractNumId w:val="21"/>
  </w:num>
  <w:num w:numId="11">
    <w:abstractNumId w:val="25"/>
  </w:num>
  <w:num w:numId="12">
    <w:abstractNumId w:val="14"/>
  </w:num>
  <w:num w:numId="13">
    <w:abstractNumId w:val="28"/>
  </w:num>
  <w:num w:numId="14">
    <w:abstractNumId w:val="7"/>
  </w:num>
  <w:num w:numId="15">
    <w:abstractNumId w:val="11"/>
  </w:num>
  <w:num w:numId="16">
    <w:abstractNumId w:val="16"/>
  </w:num>
  <w:num w:numId="17">
    <w:abstractNumId w:val="34"/>
  </w:num>
  <w:num w:numId="18">
    <w:abstractNumId w:val="15"/>
  </w:num>
  <w:num w:numId="19">
    <w:abstractNumId w:val="31"/>
  </w:num>
  <w:num w:numId="20">
    <w:abstractNumId w:val="35"/>
  </w:num>
  <w:num w:numId="21">
    <w:abstractNumId w:val="18"/>
  </w:num>
  <w:num w:numId="22">
    <w:abstractNumId w:val="22"/>
  </w:num>
  <w:num w:numId="23">
    <w:abstractNumId w:val="20"/>
  </w:num>
  <w:num w:numId="24">
    <w:abstractNumId w:val="8"/>
  </w:num>
  <w:num w:numId="25">
    <w:abstractNumId w:val="1"/>
  </w:num>
  <w:num w:numId="26">
    <w:abstractNumId w:val="2"/>
  </w:num>
  <w:num w:numId="27">
    <w:abstractNumId w:val="9"/>
  </w:num>
  <w:num w:numId="28">
    <w:abstractNumId w:val="3"/>
  </w:num>
  <w:num w:numId="29">
    <w:abstractNumId w:val="30"/>
  </w:num>
  <w:num w:numId="30">
    <w:abstractNumId w:val="24"/>
  </w:num>
  <w:num w:numId="31">
    <w:abstractNumId w:val="5"/>
  </w:num>
  <w:num w:numId="32">
    <w:abstractNumId w:val="32"/>
  </w:num>
  <w:num w:numId="33">
    <w:abstractNumId w:val="23"/>
  </w:num>
  <w:num w:numId="34">
    <w:abstractNumId w:val="26"/>
  </w:num>
  <w:num w:numId="35">
    <w:abstractNumId w:val="36"/>
  </w:num>
  <w:num w:numId="36">
    <w:abstractNumId w:val="27"/>
  </w:num>
  <w:num w:numId="37">
    <w:abstractNumId w:val="0"/>
  </w:num>
  <w:num w:numId="38">
    <w:abstractNumId w:val="0"/>
    <w:lvlOverride w:ilvl="0">
      <w:lvl w:ilvl="0">
        <w:numFmt w:val="decimal"/>
        <w:lvlText w:val=""/>
        <w:lvlJc w:val="left"/>
      </w:lvl>
    </w:lvlOverride>
    <w:lvlOverride w:ilvl="1">
      <w:lvl w:ilvl="1">
        <w:numFmt w:val="decimal"/>
        <w:lvlText w:val="%2."/>
        <w:lvlJc w:val="left"/>
      </w:lvl>
    </w:lvlOverride>
  </w:num>
  <w:num w:numId="39">
    <w:abstractNumId w:val="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34ACD"/>
    <w:rsid w:val="0001337F"/>
    <w:rsid w:val="0002685F"/>
    <w:rsid w:val="000819A8"/>
    <w:rsid w:val="000C208D"/>
    <w:rsid w:val="00145AA8"/>
    <w:rsid w:val="0017021F"/>
    <w:rsid w:val="0018415D"/>
    <w:rsid w:val="00186FA9"/>
    <w:rsid w:val="001B0BF6"/>
    <w:rsid w:val="001C0D07"/>
    <w:rsid w:val="001C4F55"/>
    <w:rsid w:val="00207E98"/>
    <w:rsid w:val="00275DB7"/>
    <w:rsid w:val="00283A71"/>
    <w:rsid w:val="002A5FE0"/>
    <w:rsid w:val="002C4080"/>
    <w:rsid w:val="0032563D"/>
    <w:rsid w:val="00334ACD"/>
    <w:rsid w:val="00352FB6"/>
    <w:rsid w:val="003A7444"/>
    <w:rsid w:val="003C6AE0"/>
    <w:rsid w:val="003D6C1C"/>
    <w:rsid w:val="00400F15"/>
    <w:rsid w:val="00466189"/>
    <w:rsid w:val="004720BC"/>
    <w:rsid w:val="004C0ABF"/>
    <w:rsid w:val="004E411D"/>
    <w:rsid w:val="004E4C2A"/>
    <w:rsid w:val="004E7DC4"/>
    <w:rsid w:val="0056328C"/>
    <w:rsid w:val="005B6260"/>
    <w:rsid w:val="005F7C37"/>
    <w:rsid w:val="00634FA7"/>
    <w:rsid w:val="006374DA"/>
    <w:rsid w:val="006542E3"/>
    <w:rsid w:val="006625EE"/>
    <w:rsid w:val="0066661C"/>
    <w:rsid w:val="00677A0F"/>
    <w:rsid w:val="006C122E"/>
    <w:rsid w:val="006C1E4D"/>
    <w:rsid w:val="006D239A"/>
    <w:rsid w:val="00721071"/>
    <w:rsid w:val="00721AD1"/>
    <w:rsid w:val="00747D7C"/>
    <w:rsid w:val="007B5CFB"/>
    <w:rsid w:val="00805141"/>
    <w:rsid w:val="00810719"/>
    <w:rsid w:val="00812A8A"/>
    <w:rsid w:val="00853E27"/>
    <w:rsid w:val="008737CE"/>
    <w:rsid w:val="008776D7"/>
    <w:rsid w:val="00881C37"/>
    <w:rsid w:val="009658F2"/>
    <w:rsid w:val="00975468"/>
    <w:rsid w:val="009C16B0"/>
    <w:rsid w:val="009D5401"/>
    <w:rsid w:val="009F276B"/>
    <w:rsid w:val="009F588F"/>
    <w:rsid w:val="00A36272"/>
    <w:rsid w:val="00A3750F"/>
    <w:rsid w:val="00A62C34"/>
    <w:rsid w:val="00A751A6"/>
    <w:rsid w:val="00B20B43"/>
    <w:rsid w:val="00B46F8F"/>
    <w:rsid w:val="00B575C2"/>
    <w:rsid w:val="00B876D9"/>
    <w:rsid w:val="00B94812"/>
    <w:rsid w:val="00BA5B42"/>
    <w:rsid w:val="00BC223D"/>
    <w:rsid w:val="00C24359"/>
    <w:rsid w:val="00C6154C"/>
    <w:rsid w:val="00C72345"/>
    <w:rsid w:val="00DB7B9C"/>
    <w:rsid w:val="00DC26F3"/>
    <w:rsid w:val="00E0688B"/>
    <w:rsid w:val="00E43F61"/>
    <w:rsid w:val="00E565A1"/>
    <w:rsid w:val="00F54565"/>
    <w:rsid w:val="00F630F5"/>
    <w:rsid w:val="00F64341"/>
    <w:rsid w:val="00FA7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0F"/>
  </w:style>
  <w:style w:type="paragraph" w:styleId="3">
    <w:name w:val="heading 3"/>
    <w:basedOn w:val="a"/>
    <w:link w:val="30"/>
    <w:uiPriority w:val="9"/>
    <w:qFormat/>
    <w:rsid w:val="00334A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4A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34AC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34AC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4A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4AC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34AC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34AC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34ACD"/>
    <w:rPr>
      <w:color w:val="0000FF"/>
      <w:u w:val="single"/>
    </w:rPr>
  </w:style>
  <w:style w:type="character" w:customStyle="1" w:styleId="profileheader">
    <w:name w:val="profile_header"/>
    <w:basedOn w:val="a0"/>
    <w:rsid w:val="00334ACD"/>
  </w:style>
  <w:style w:type="character" w:customStyle="1" w:styleId="custom-nav-text">
    <w:name w:val="custom-nav-text"/>
    <w:basedOn w:val="a0"/>
    <w:rsid w:val="00334ACD"/>
  </w:style>
  <w:style w:type="paragraph" w:styleId="a4">
    <w:name w:val="Normal (Web)"/>
    <w:basedOn w:val="a"/>
    <w:uiPriority w:val="99"/>
    <w:semiHidden/>
    <w:unhideWhenUsed/>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20">
    <w:name w:val="fs-20"/>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underline">
    <w:name w:val="text-underline"/>
    <w:basedOn w:val="a0"/>
    <w:rsid w:val="00334ACD"/>
  </w:style>
  <w:style w:type="paragraph" w:customStyle="1" w:styleId="my-0">
    <w:name w:val="my-0"/>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primary">
    <w:name w:val="text-primary"/>
    <w:basedOn w:val="a"/>
    <w:rsid w:val="00334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agreem">
    <w:name w:val="txt_agreem"/>
    <w:basedOn w:val="a0"/>
    <w:rsid w:val="00334ACD"/>
  </w:style>
  <w:style w:type="paragraph" w:styleId="a5">
    <w:name w:val="List Paragraph"/>
    <w:basedOn w:val="a"/>
    <w:uiPriority w:val="34"/>
    <w:qFormat/>
    <w:rsid w:val="005F7C37"/>
    <w:pPr>
      <w:ind w:left="720"/>
      <w:contextualSpacing/>
    </w:pPr>
  </w:style>
</w:styles>
</file>

<file path=word/webSettings.xml><?xml version="1.0" encoding="utf-8"?>
<w:webSettings xmlns:r="http://schemas.openxmlformats.org/officeDocument/2006/relationships" xmlns:w="http://schemas.openxmlformats.org/wordprocessingml/2006/main">
  <w:divs>
    <w:div w:id="41828619">
      <w:bodyDiv w:val="1"/>
      <w:marLeft w:val="0"/>
      <w:marRight w:val="0"/>
      <w:marTop w:val="0"/>
      <w:marBottom w:val="0"/>
      <w:divBdr>
        <w:top w:val="none" w:sz="0" w:space="0" w:color="auto"/>
        <w:left w:val="none" w:sz="0" w:space="0" w:color="auto"/>
        <w:bottom w:val="none" w:sz="0" w:space="0" w:color="auto"/>
        <w:right w:val="none" w:sz="0" w:space="0" w:color="auto"/>
      </w:divBdr>
    </w:div>
    <w:div w:id="131211552">
      <w:bodyDiv w:val="1"/>
      <w:marLeft w:val="0"/>
      <w:marRight w:val="0"/>
      <w:marTop w:val="0"/>
      <w:marBottom w:val="0"/>
      <w:divBdr>
        <w:top w:val="none" w:sz="0" w:space="0" w:color="auto"/>
        <w:left w:val="none" w:sz="0" w:space="0" w:color="auto"/>
        <w:bottom w:val="none" w:sz="0" w:space="0" w:color="auto"/>
        <w:right w:val="none" w:sz="0" w:space="0" w:color="auto"/>
      </w:divBdr>
      <w:divsChild>
        <w:div w:id="949623306">
          <w:marLeft w:val="0"/>
          <w:marRight w:val="0"/>
          <w:marTop w:val="0"/>
          <w:marBottom w:val="0"/>
          <w:divBdr>
            <w:top w:val="none" w:sz="0" w:space="0" w:color="auto"/>
            <w:left w:val="none" w:sz="0" w:space="0" w:color="auto"/>
            <w:bottom w:val="none" w:sz="0" w:space="0" w:color="auto"/>
            <w:right w:val="none" w:sz="0" w:space="0" w:color="auto"/>
          </w:divBdr>
        </w:div>
        <w:div w:id="900867488">
          <w:marLeft w:val="0"/>
          <w:marRight w:val="0"/>
          <w:marTop w:val="0"/>
          <w:marBottom w:val="0"/>
          <w:divBdr>
            <w:top w:val="none" w:sz="0" w:space="0" w:color="auto"/>
            <w:left w:val="none" w:sz="0" w:space="0" w:color="auto"/>
            <w:bottom w:val="none" w:sz="0" w:space="0" w:color="auto"/>
            <w:right w:val="none" w:sz="0" w:space="0" w:color="auto"/>
          </w:divBdr>
          <w:divsChild>
            <w:div w:id="1877159427">
              <w:marLeft w:val="0"/>
              <w:marRight w:val="0"/>
              <w:marTop w:val="0"/>
              <w:marBottom w:val="0"/>
              <w:divBdr>
                <w:top w:val="none" w:sz="0" w:space="0" w:color="auto"/>
                <w:left w:val="none" w:sz="0" w:space="0" w:color="auto"/>
                <w:bottom w:val="none" w:sz="0" w:space="0" w:color="auto"/>
                <w:right w:val="none" w:sz="0" w:space="0" w:color="auto"/>
              </w:divBdr>
              <w:divsChild>
                <w:div w:id="300157918">
                  <w:marLeft w:val="0"/>
                  <w:marRight w:val="0"/>
                  <w:marTop w:val="0"/>
                  <w:marBottom w:val="0"/>
                  <w:divBdr>
                    <w:top w:val="none" w:sz="0" w:space="0" w:color="auto"/>
                    <w:left w:val="none" w:sz="0" w:space="0" w:color="auto"/>
                    <w:bottom w:val="none" w:sz="0" w:space="0" w:color="auto"/>
                    <w:right w:val="none" w:sz="0" w:space="0" w:color="auto"/>
                  </w:divBdr>
                </w:div>
                <w:div w:id="1952778461">
                  <w:marLeft w:val="0"/>
                  <w:marRight w:val="0"/>
                  <w:marTop w:val="0"/>
                  <w:marBottom w:val="0"/>
                  <w:divBdr>
                    <w:top w:val="none" w:sz="0" w:space="0" w:color="auto"/>
                    <w:left w:val="none" w:sz="0" w:space="0" w:color="auto"/>
                    <w:bottom w:val="none" w:sz="0" w:space="0" w:color="auto"/>
                    <w:right w:val="none" w:sz="0" w:space="0" w:color="auto"/>
                  </w:divBdr>
                </w:div>
                <w:div w:id="1880972784">
                  <w:marLeft w:val="0"/>
                  <w:marRight w:val="0"/>
                  <w:marTop w:val="0"/>
                  <w:marBottom w:val="0"/>
                  <w:divBdr>
                    <w:top w:val="none" w:sz="0" w:space="0" w:color="auto"/>
                    <w:left w:val="none" w:sz="0" w:space="0" w:color="auto"/>
                    <w:bottom w:val="none" w:sz="0" w:space="0" w:color="auto"/>
                    <w:right w:val="none" w:sz="0" w:space="0" w:color="auto"/>
                  </w:divBdr>
                </w:div>
                <w:div w:id="19725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9429">
      <w:bodyDiv w:val="1"/>
      <w:marLeft w:val="0"/>
      <w:marRight w:val="0"/>
      <w:marTop w:val="0"/>
      <w:marBottom w:val="0"/>
      <w:divBdr>
        <w:top w:val="none" w:sz="0" w:space="0" w:color="auto"/>
        <w:left w:val="none" w:sz="0" w:space="0" w:color="auto"/>
        <w:bottom w:val="none" w:sz="0" w:space="0" w:color="auto"/>
        <w:right w:val="none" w:sz="0" w:space="0" w:color="auto"/>
      </w:divBdr>
      <w:divsChild>
        <w:div w:id="1561358644">
          <w:marLeft w:val="0"/>
          <w:marRight w:val="0"/>
          <w:marTop w:val="0"/>
          <w:marBottom w:val="0"/>
          <w:divBdr>
            <w:top w:val="none" w:sz="0" w:space="0" w:color="auto"/>
            <w:left w:val="none" w:sz="0" w:space="0" w:color="auto"/>
            <w:bottom w:val="none" w:sz="0" w:space="0" w:color="auto"/>
            <w:right w:val="none" w:sz="0" w:space="0" w:color="auto"/>
          </w:divBdr>
          <w:divsChild>
            <w:div w:id="2135562060">
              <w:marLeft w:val="0"/>
              <w:marRight w:val="0"/>
              <w:marTop w:val="0"/>
              <w:marBottom w:val="0"/>
              <w:divBdr>
                <w:top w:val="none" w:sz="0" w:space="0" w:color="auto"/>
                <w:left w:val="none" w:sz="0" w:space="0" w:color="auto"/>
                <w:bottom w:val="none" w:sz="0" w:space="0" w:color="auto"/>
                <w:right w:val="none" w:sz="0" w:space="0" w:color="auto"/>
              </w:divBdr>
              <w:divsChild>
                <w:div w:id="1540514115">
                  <w:marLeft w:val="0"/>
                  <w:marRight w:val="0"/>
                  <w:marTop w:val="0"/>
                  <w:marBottom w:val="0"/>
                  <w:divBdr>
                    <w:top w:val="none" w:sz="0" w:space="0" w:color="auto"/>
                    <w:left w:val="none" w:sz="0" w:space="0" w:color="auto"/>
                    <w:bottom w:val="none" w:sz="0" w:space="0" w:color="auto"/>
                    <w:right w:val="none" w:sz="0" w:space="0" w:color="auto"/>
                  </w:divBdr>
                  <w:divsChild>
                    <w:div w:id="1531452325">
                      <w:marLeft w:val="0"/>
                      <w:marRight w:val="0"/>
                      <w:marTop w:val="0"/>
                      <w:marBottom w:val="0"/>
                      <w:divBdr>
                        <w:top w:val="none" w:sz="0" w:space="0" w:color="auto"/>
                        <w:left w:val="none" w:sz="0" w:space="0" w:color="auto"/>
                        <w:bottom w:val="none" w:sz="0" w:space="0" w:color="auto"/>
                        <w:right w:val="none" w:sz="0" w:space="0" w:color="auto"/>
                      </w:divBdr>
                      <w:divsChild>
                        <w:div w:id="417946446">
                          <w:marLeft w:val="0"/>
                          <w:marRight w:val="0"/>
                          <w:marTop w:val="0"/>
                          <w:marBottom w:val="0"/>
                          <w:divBdr>
                            <w:top w:val="none" w:sz="0" w:space="0" w:color="auto"/>
                            <w:left w:val="none" w:sz="0" w:space="0" w:color="auto"/>
                            <w:bottom w:val="none" w:sz="0" w:space="0" w:color="auto"/>
                            <w:right w:val="none" w:sz="0" w:space="0" w:color="auto"/>
                          </w:divBdr>
                          <w:divsChild>
                            <w:div w:id="1520195595">
                              <w:marLeft w:val="0"/>
                              <w:marRight w:val="0"/>
                              <w:marTop w:val="0"/>
                              <w:marBottom w:val="0"/>
                              <w:divBdr>
                                <w:top w:val="none" w:sz="0" w:space="0" w:color="auto"/>
                                <w:left w:val="none" w:sz="0" w:space="0" w:color="auto"/>
                                <w:bottom w:val="none" w:sz="0" w:space="0" w:color="auto"/>
                                <w:right w:val="none" w:sz="0" w:space="0" w:color="auto"/>
                              </w:divBdr>
                              <w:divsChild>
                                <w:div w:id="752972777">
                                  <w:marLeft w:val="0"/>
                                  <w:marRight w:val="0"/>
                                  <w:marTop w:val="0"/>
                                  <w:marBottom w:val="0"/>
                                  <w:divBdr>
                                    <w:top w:val="none" w:sz="0" w:space="0" w:color="auto"/>
                                    <w:left w:val="none" w:sz="0" w:space="0" w:color="auto"/>
                                    <w:bottom w:val="none" w:sz="0" w:space="0" w:color="auto"/>
                                    <w:right w:val="none" w:sz="0" w:space="0" w:color="auto"/>
                                  </w:divBdr>
                                  <w:divsChild>
                                    <w:div w:id="77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7031">
          <w:marLeft w:val="0"/>
          <w:marRight w:val="0"/>
          <w:marTop w:val="0"/>
          <w:marBottom w:val="0"/>
          <w:divBdr>
            <w:top w:val="none" w:sz="0" w:space="0" w:color="auto"/>
            <w:left w:val="none" w:sz="0" w:space="0" w:color="auto"/>
            <w:bottom w:val="none" w:sz="0" w:space="0" w:color="auto"/>
            <w:right w:val="none" w:sz="0" w:space="0" w:color="auto"/>
          </w:divBdr>
          <w:divsChild>
            <w:div w:id="1892426267">
              <w:marLeft w:val="0"/>
              <w:marRight w:val="0"/>
              <w:marTop w:val="0"/>
              <w:marBottom w:val="0"/>
              <w:divBdr>
                <w:top w:val="none" w:sz="0" w:space="0" w:color="auto"/>
                <w:left w:val="none" w:sz="0" w:space="0" w:color="auto"/>
                <w:bottom w:val="none" w:sz="0" w:space="0" w:color="auto"/>
                <w:right w:val="none" w:sz="0" w:space="0" w:color="auto"/>
              </w:divBdr>
              <w:divsChild>
                <w:div w:id="860558200">
                  <w:marLeft w:val="0"/>
                  <w:marRight w:val="0"/>
                  <w:marTop w:val="0"/>
                  <w:marBottom w:val="0"/>
                  <w:divBdr>
                    <w:top w:val="none" w:sz="0" w:space="0" w:color="auto"/>
                    <w:left w:val="none" w:sz="0" w:space="0" w:color="auto"/>
                    <w:bottom w:val="none" w:sz="0" w:space="0" w:color="auto"/>
                    <w:right w:val="none" w:sz="0" w:space="0" w:color="auto"/>
                  </w:divBdr>
                  <w:divsChild>
                    <w:div w:id="180708477">
                      <w:marLeft w:val="0"/>
                      <w:marRight w:val="0"/>
                      <w:marTop w:val="0"/>
                      <w:marBottom w:val="0"/>
                      <w:divBdr>
                        <w:top w:val="none" w:sz="0" w:space="0" w:color="auto"/>
                        <w:left w:val="none" w:sz="0" w:space="0" w:color="auto"/>
                        <w:bottom w:val="none" w:sz="0" w:space="0" w:color="auto"/>
                        <w:right w:val="none" w:sz="0" w:space="0" w:color="auto"/>
                      </w:divBdr>
                      <w:divsChild>
                        <w:div w:id="1005014352">
                          <w:marLeft w:val="0"/>
                          <w:marRight w:val="0"/>
                          <w:marTop w:val="0"/>
                          <w:marBottom w:val="0"/>
                          <w:divBdr>
                            <w:top w:val="none" w:sz="0" w:space="0" w:color="auto"/>
                            <w:left w:val="none" w:sz="0" w:space="0" w:color="auto"/>
                            <w:bottom w:val="none" w:sz="0" w:space="0" w:color="auto"/>
                            <w:right w:val="none" w:sz="0" w:space="0" w:color="auto"/>
                          </w:divBdr>
                          <w:divsChild>
                            <w:div w:id="103311648">
                              <w:marLeft w:val="0"/>
                              <w:marRight w:val="0"/>
                              <w:marTop w:val="0"/>
                              <w:marBottom w:val="0"/>
                              <w:divBdr>
                                <w:top w:val="none" w:sz="0" w:space="0" w:color="auto"/>
                                <w:left w:val="none" w:sz="0" w:space="0" w:color="auto"/>
                                <w:bottom w:val="none" w:sz="0" w:space="0" w:color="auto"/>
                                <w:right w:val="none" w:sz="0" w:space="0" w:color="auto"/>
                              </w:divBdr>
                            </w:div>
                            <w:div w:id="2066903156">
                              <w:marLeft w:val="0"/>
                              <w:marRight w:val="0"/>
                              <w:marTop w:val="0"/>
                              <w:marBottom w:val="0"/>
                              <w:divBdr>
                                <w:top w:val="none" w:sz="0" w:space="0" w:color="auto"/>
                                <w:left w:val="none" w:sz="0" w:space="0" w:color="auto"/>
                                <w:bottom w:val="none" w:sz="0" w:space="0" w:color="auto"/>
                                <w:right w:val="none" w:sz="0" w:space="0" w:color="auto"/>
                              </w:divBdr>
                              <w:divsChild>
                                <w:div w:id="1523395682">
                                  <w:marLeft w:val="0"/>
                                  <w:marRight w:val="0"/>
                                  <w:marTop w:val="0"/>
                                  <w:marBottom w:val="0"/>
                                  <w:divBdr>
                                    <w:top w:val="none" w:sz="0" w:space="0" w:color="auto"/>
                                    <w:left w:val="none" w:sz="0" w:space="0" w:color="auto"/>
                                    <w:bottom w:val="none" w:sz="0" w:space="0" w:color="auto"/>
                                    <w:right w:val="none" w:sz="0" w:space="0" w:color="auto"/>
                                  </w:divBdr>
                                  <w:divsChild>
                                    <w:div w:id="635450111">
                                      <w:marLeft w:val="0"/>
                                      <w:marRight w:val="0"/>
                                      <w:marTop w:val="0"/>
                                      <w:marBottom w:val="0"/>
                                      <w:divBdr>
                                        <w:top w:val="none" w:sz="0" w:space="0" w:color="auto"/>
                                        <w:left w:val="none" w:sz="0" w:space="0" w:color="auto"/>
                                        <w:bottom w:val="none" w:sz="0" w:space="0" w:color="auto"/>
                                        <w:right w:val="none" w:sz="0" w:space="0" w:color="auto"/>
                                      </w:divBdr>
                                    </w:div>
                                    <w:div w:id="1382630193">
                                      <w:marLeft w:val="0"/>
                                      <w:marRight w:val="0"/>
                                      <w:marTop w:val="0"/>
                                      <w:marBottom w:val="0"/>
                                      <w:divBdr>
                                        <w:top w:val="none" w:sz="0" w:space="0" w:color="auto"/>
                                        <w:left w:val="none" w:sz="0" w:space="0" w:color="auto"/>
                                        <w:bottom w:val="none" w:sz="0" w:space="0" w:color="auto"/>
                                        <w:right w:val="none" w:sz="0" w:space="0" w:color="auto"/>
                                      </w:divBdr>
                                      <w:divsChild>
                                        <w:div w:id="99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0912">
                                  <w:marLeft w:val="0"/>
                                  <w:marRight w:val="0"/>
                                  <w:marTop w:val="0"/>
                                  <w:marBottom w:val="0"/>
                                  <w:divBdr>
                                    <w:top w:val="none" w:sz="0" w:space="0" w:color="auto"/>
                                    <w:left w:val="none" w:sz="0" w:space="0" w:color="auto"/>
                                    <w:bottom w:val="none" w:sz="0" w:space="0" w:color="auto"/>
                                    <w:right w:val="none" w:sz="0" w:space="0" w:color="auto"/>
                                  </w:divBdr>
                                  <w:divsChild>
                                    <w:div w:id="1118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1657">
          <w:marLeft w:val="0"/>
          <w:marRight w:val="0"/>
          <w:marTop w:val="0"/>
          <w:marBottom w:val="0"/>
          <w:divBdr>
            <w:top w:val="none" w:sz="0" w:space="0" w:color="auto"/>
            <w:left w:val="none" w:sz="0" w:space="0" w:color="auto"/>
            <w:bottom w:val="none" w:sz="0" w:space="0" w:color="auto"/>
            <w:right w:val="none" w:sz="0" w:space="0" w:color="auto"/>
          </w:divBdr>
          <w:divsChild>
            <w:div w:id="625350283">
              <w:marLeft w:val="0"/>
              <w:marRight w:val="0"/>
              <w:marTop w:val="0"/>
              <w:marBottom w:val="0"/>
              <w:divBdr>
                <w:top w:val="none" w:sz="0" w:space="0" w:color="auto"/>
                <w:left w:val="none" w:sz="0" w:space="0" w:color="auto"/>
                <w:bottom w:val="none" w:sz="0" w:space="0" w:color="auto"/>
                <w:right w:val="none" w:sz="0" w:space="0" w:color="auto"/>
              </w:divBdr>
              <w:divsChild>
                <w:div w:id="1637644190">
                  <w:marLeft w:val="0"/>
                  <w:marRight w:val="0"/>
                  <w:marTop w:val="0"/>
                  <w:marBottom w:val="0"/>
                  <w:divBdr>
                    <w:top w:val="none" w:sz="0" w:space="0" w:color="auto"/>
                    <w:left w:val="none" w:sz="0" w:space="0" w:color="auto"/>
                    <w:bottom w:val="none" w:sz="0" w:space="0" w:color="auto"/>
                    <w:right w:val="none" w:sz="0" w:space="0" w:color="auto"/>
                  </w:divBdr>
                  <w:divsChild>
                    <w:div w:id="1182205983">
                      <w:marLeft w:val="0"/>
                      <w:marRight w:val="0"/>
                      <w:marTop w:val="0"/>
                      <w:marBottom w:val="0"/>
                      <w:divBdr>
                        <w:top w:val="none" w:sz="0" w:space="0" w:color="auto"/>
                        <w:left w:val="none" w:sz="0" w:space="0" w:color="auto"/>
                        <w:bottom w:val="none" w:sz="0" w:space="0" w:color="auto"/>
                        <w:right w:val="none" w:sz="0" w:space="0" w:color="auto"/>
                      </w:divBdr>
                    </w:div>
                    <w:div w:id="656542390">
                      <w:marLeft w:val="0"/>
                      <w:marRight w:val="0"/>
                      <w:marTop w:val="0"/>
                      <w:marBottom w:val="0"/>
                      <w:divBdr>
                        <w:top w:val="none" w:sz="0" w:space="0" w:color="auto"/>
                        <w:left w:val="none" w:sz="0" w:space="0" w:color="auto"/>
                        <w:bottom w:val="none" w:sz="0" w:space="0" w:color="auto"/>
                        <w:right w:val="none" w:sz="0" w:space="0" w:color="auto"/>
                      </w:divBdr>
                    </w:div>
                    <w:div w:id="19560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8022">
          <w:marLeft w:val="0"/>
          <w:marRight w:val="0"/>
          <w:marTop w:val="0"/>
          <w:marBottom w:val="0"/>
          <w:divBdr>
            <w:top w:val="none" w:sz="0" w:space="0" w:color="auto"/>
            <w:left w:val="none" w:sz="0" w:space="0" w:color="auto"/>
            <w:bottom w:val="none" w:sz="0" w:space="0" w:color="auto"/>
            <w:right w:val="none" w:sz="0" w:space="0" w:color="auto"/>
          </w:divBdr>
          <w:divsChild>
            <w:div w:id="2092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5692">
      <w:bodyDiv w:val="1"/>
      <w:marLeft w:val="0"/>
      <w:marRight w:val="0"/>
      <w:marTop w:val="0"/>
      <w:marBottom w:val="0"/>
      <w:divBdr>
        <w:top w:val="none" w:sz="0" w:space="0" w:color="auto"/>
        <w:left w:val="none" w:sz="0" w:space="0" w:color="auto"/>
        <w:bottom w:val="none" w:sz="0" w:space="0" w:color="auto"/>
        <w:right w:val="none" w:sz="0" w:space="0" w:color="auto"/>
      </w:divBdr>
    </w:div>
    <w:div w:id="474951454">
      <w:bodyDiv w:val="1"/>
      <w:marLeft w:val="0"/>
      <w:marRight w:val="0"/>
      <w:marTop w:val="0"/>
      <w:marBottom w:val="0"/>
      <w:divBdr>
        <w:top w:val="none" w:sz="0" w:space="0" w:color="auto"/>
        <w:left w:val="none" w:sz="0" w:space="0" w:color="auto"/>
        <w:bottom w:val="none" w:sz="0" w:space="0" w:color="auto"/>
        <w:right w:val="none" w:sz="0" w:space="0" w:color="auto"/>
      </w:divBdr>
    </w:div>
    <w:div w:id="781727294">
      <w:bodyDiv w:val="1"/>
      <w:marLeft w:val="0"/>
      <w:marRight w:val="0"/>
      <w:marTop w:val="0"/>
      <w:marBottom w:val="0"/>
      <w:divBdr>
        <w:top w:val="none" w:sz="0" w:space="0" w:color="auto"/>
        <w:left w:val="none" w:sz="0" w:space="0" w:color="auto"/>
        <w:bottom w:val="none" w:sz="0" w:space="0" w:color="auto"/>
        <w:right w:val="none" w:sz="0" w:space="0" w:color="auto"/>
      </w:divBdr>
      <w:divsChild>
        <w:div w:id="77798135">
          <w:marLeft w:val="0"/>
          <w:marRight w:val="0"/>
          <w:marTop w:val="0"/>
          <w:marBottom w:val="0"/>
          <w:divBdr>
            <w:top w:val="none" w:sz="0" w:space="0" w:color="auto"/>
            <w:left w:val="none" w:sz="0" w:space="0" w:color="auto"/>
            <w:bottom w:val="none" w:sz="0" w:space="0" w:color="auto"/>
            <w:right w:val="none" w:sz="0" w:space="0" w:color="auto"/>
          </w:divBdr>
        </w:div>
        <w:div w:id="2060661081">
          <w:marLeft w:val="0"/>
          <w:marRight w:val="0"/>
          <w:marTop w:val="0"/>
          <w:marBottom w:val="0"/>
          <w:divBdr>
            <w:top w:val="none" w:sz="0" w:space="0" w:color="auto"/>
            <w:left w:val="none" w:sz="0" w:space="0" w:color="auto"/>
            <w:bottom w:val="none" w:sz="0" w:space="0" w:color="auto"/>
            <w:right w:val="none" w:sz="0" w:space="0" w:color="auto"/>
          </w:divBdr>
          <w:divsChild>
            <w:div w:id="374280563">
              <w:marLeft w:val="0"/>
              <w:marRight w:val="0"/>
              <w:marTop w:val="0"/>
              <w:marBottom w:val="0"/>
              <w:divBdr>
                <w:top w:val="none" w:sz="0" w:space="0" w:color="auto"/>
                <w:left w:val="none" w:sz="0" w:space="0" w:color="auto"/>
                <w:bottom w:val="none" w:sz="0" w:space="0" w:color="auto"/>
                <w:right w:val="none" w:sz="0" w:space="0" w:color="auto"/>
              </w:divBdr>
              <w:divsChild>
                <w:div w:id="365106623">
                  <w:marLeft w:val="0"/>
                  <w:marRight w:val="0"/>
                  <w:marTop w:val="0"/>
                  <w:marBottom w:val="0"/>
                  <w:divBdr>
                    <w:top w:val="none" w:sz="0" w:space="0" w:color="auto"/>
                    <w:left w:val="none" w:sz="0" w:space="0" w:color="auto"/>
                    <w:bottom w:val="none" w:sz="0" w:space="0" w:color="auto"/>
                    <w:right w:val="none" w:sz="0" w:space="0" w:color="auto"/>
                  </w:divBdr>
                </w:div>
                <w:div w:id="687802654">
                  <w:marLeft w:val="0"/>
                  <w:marRight w:val="0"/>
                  <w:marTop w:val="0"/>
                  <w:marBottom w:val="0"/>
                  <w:divBdr>
                    <w:top w:val="none" w:sz="0" w:space="0" w:color="auto"/>
                    <w:left w:val="none" w:sz="0" w:space="0" w:color="auto"/>
                    <w:bottom w:val="none" w:sz="0" w:space="0" w:color="auto"/>
                    <w:right w:val="none" w:sz="0" w:space="0" w:color="auto"/>
                  </w:divBdr>
                </w:div>
                <w:div w:id="1279141188">
                  <w:marLeft w:val="0"/>
                  <w:marRight w:val="0"/>
                  <w:marTop w:val="0"/>
                  <w:marBottom w:val="0"/>
                  <w:divBdr>
                    <w:top w:val="none" w:sz="0" w:space="0" w:color="auto"/>
                    <w:left w:val="none" w:sz="0" w:space="0" w:color="auto"/>
                    <w:bottom w:val="none" w:sz="0" w:space="0" w:color="auto"/>
                    <w:right w:val="none" w:sz="0" w:space="0" w:color="auto"/>
                  </w:divBdr>
                </w:div>
                <w:div w:id="992099069">
                  <w:marLeft w:val="0"/>
                  <w:marRight w:val="0"/>
                  <w:marTop w:val="0"/>
                  <w:marBottom w:val="0"/>
                  <w:divBdr>
                    <w:top w:val="none" w:sz="0" w:space="0" w:color="auto"/>
                    <w:left w:val="none" w:sz="0" w:space="0" w:color="auto"/>
                    <w:bottom w:val="none" w:sz="0" w:space="0" w:color="auto"/>
                    <w:right w:val="none" w:sz="0" w:space="0" w:color="auto"/>
                  </w:divBdr>
                </w:div>
                <w:div w:id="1808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1610">
      <w:bodyDiv w:val="1"/>
      <w:marLeft w:val="0"/>
      <w:marRight w:val="0"/>
      <w:marTop w:val="0"/>
      <w:marBottom w:val="0"/>
      <w:divBdr>
        <w:top w:val="none" w:sz="0" w:space="0" w:color="auto"/>
        <w:left w:val="none" w:sz="0" w:space="0" w:color="auto"/>
        <w:bottom w:val="none" w:sz="0" w:space="0" w:color="auto"/>
        <w:right w:val="none" w:sz="0" w:space="0" w:color="auto"/>
      </w:divBdr>
    </w:div>
    <w:div w:id="1673678263">
      <w:bodyDiv w:val="1"/>
      <w:marLeft w:val="0"/>
      <w:marRight w:val="0"/>
      <w:marTop w:val="0"/>
      <w:marBottom w:val="0"/>
      <w:divBdr>
        <w:top w:val="none" w:sz="0" w:space="0" w:color="auto"/>
        <w:left w:val="none" w:sz="0" w:space="0" w:color="auto"/>
        <w:bottom w:val="none" w:sz="0" w:space="0" w:color="auto"/>
        <w:right w:val="none" w:sz="0" w:space="0" w:color="auto"/>
      </w:divBdr>
    </w:div>
    <w:div w:id="1673681351">
      <w:bodyDiv w:val="1"/>
      <w:marLeft w:val="0"/>
      <w:marRight w:val="0"/>
      <w:marTop w:val="0"/>
      <w:marBottom w:val="0"/>
      <w:divBdr>
        <w:top w:val="none" w:sz="0" w:space="0" w:color="auto"/>
        <w:left w:val="none" w:sz="0" w:space="0" w:color="auto"/>
        <w:bottom w:val="none" w:sz="0" w:space="0" w:color="auto"/>
        <w:right w:val="none" w:sz="0" w:space="0" w:color="auto"/>
      </w:divBdr>
      <w:divsChild>
        <w:div w:id="332807245">
          <w:marLeft w:val="0"/>
          <w:marRight w:val="0"/>
          <w:marTop w:val="0"/>
          <w:marBottom w:val="0"/>
          <w:divBdr>
            <w:top w:val="none" w:sz="0" w:space="0" w:color="auto"/>
            <w:left w:val="none" w:sz="0" w:space="0" w:color="auto"/>
            <w:bottom w:val="none" w:sz="0" w:space="0" w:color="auto"/>
            <w:right w:val="none" w:sz="0" w:space="0" w:color="auto"/>
          </w:divBdr>
          <w:divsChild>
            <w:div w:id="1611549008">
              <w:marLeft w:val="0"/>
              <w:marRight w:val="0"/>
              <w:marTop w:val="0"/>
              <w:marBottom w:val="0"/>
              <w:divBdr>
                <w:top w:val="none" w:sz="0" w:space="0" w:color="auto"/>
                <w:left w:val="none" w:sz="0" w:space="0" w:color="auto"/>
                <w:bottom w:val="none" w:sz="0" w:space="0" w:color="auto"/>
                <w:right w:val="none" w:sz="0" w:space="0" w:color="auto"/>
              </w:divBdr>
              <w:divsChild>
                <w:div w:id="1630893972">
                  <w:marLeft w:val="0"/>
                  <w:marRight w:val="0"/>
                  <w:marTop w:val="0"/>
                  <w:marBottom w:val="0"/>
                  <w:divBdr>
                    <w:top w:val="none" w:sz="0" w:space="0" w:color="auto"/>
                    <w:left w:val="none" w:sz="0" w:space="0" w:color="auto"/>
                    <w:bottom w:val="none" w:sz="0" w:space="0" w:color="auto"/>
                    <w:right w:val="none" w:sz="0" w:space="0" w:color="auto"/>
                  </w:divBdr>
                </w:div>
                <w:div w:id="571279576">
                  <w:marLeft w:val="0"/>
                  <w:marRight w:val="0"/>
                  <w:marTop w:val="0"/>
                  <w:marBottom w:val="0"/>
                  <w:divBdr>
                    <w:top w:val="none" w:sz="0" w:space="0" w:color="auto"/>
                    <w:left w:val="none" w:sz="0" w:space="0" w:color="auto"/>
                    <w:bottom w:val="none" w:sz="0" w:space="0" w:color="auto"/>
                    <w:right w:val="none" w:sz="0" w:space="0" w:color="auto"/>
                  </w:divBdr>
                </w:div>
                <w:div w:id="1183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6877">
      <w:bodyDiv w:val="1"/>
      <w:marLeft w:val="0"/>
      <w:marRight w:val="0"/>
      <w:marTop w:val="0"/>
      <w:marBottom w:val="0"/>
      <w:divBdr>
        <w:top w:val="none" w:sz="0" w:space="0" w:color="auto"/>
        <w:left w:val="none" w:sz="0" w:space="0" w:color="auto"/>
        <w:bottom w:val="none" w:sz="0" w:space="0" w:color="auto"/>
        <w:right w:val="none" w:sz="0" w:space="0" w:color="auto"/>
      </w:divBdr>
      <w:divsChild>
        <w:div w:id="419789239">
          <w:marLeft w:val="0"/>
          <w:marRight w:val="0"/>
          <w:marTop w:val="0"/>
          <w:marBottom w:val="0"/>
          <w:divBdr>
            <w:top w:val="none" w:sz="0" w:space="0" w:color="auto"/>
            <w:left w:val="none" w:sz="0" w:space="0" w:color="auto"/>
            <w:bottom w:val="none" w:sz="0" w:space="0" w:color="auto"/>
            <w:right w:val="none" w:sz="0" w:space="0" w:color="auto"/>
          </w:divBdr>
        </w:div>
        <w:div w:id="935290626">
          <w:marLeft w:val="0"/>
          <w:marRight w:val="0"/>
          <w:marTop w:val="0"/>
          <w:marBottom w:val="0"/>
          <w:divBdr>
            <w:top w:val="none" w:sz="0" w:space="0" w:color="auto"/>
            <w:left w:val="none" w:sz="0" w:space="0" w:color="auto"/>
            <w:bottom w:val="none" w:sz="0" w:space="0" w:color="auto"/>
            <w:right w:val="none" w:sz="0" w:space="0" w:color="auto"/>
          </w:divBdr>
          <w:divsChild>
            <w:div w:id="314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37A38-96ED-43A3-9FC3-7B224396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8913</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pto11</dc:creator>
  <cp:lastModifiedBy>pto11</cp:lastModifiedBy>
  <cp:revision>2</cp:revision>
  <dcterms:created xsi:type="dcterms:W3CDTF">2021-04-09T01:17:00Z</dcterms:created>
  <dcterms:modified xsi:type="dcterms:W3CDTF">2021-04-09T01:17:00Z</dcterms:modified>
</cp:coreProperties>
</file>